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45B3" w:rsidRPr="00C3533C" w:rsidRDefault="002602AF" w:rsidP="000D5057">
      <w:pPr>
        <w:jc w:val="right"/>
        <w:rPr>
          <w:rFonts w:ascii="Verdana" w:hAnsi="Verdana"/>
          <w:b/>
        </w:rPr>
      </w:pPr>
      <w:r w:rsidRPr="00C3533C">
        <w:rPr>
          <w:rFonts w:ascii="Verdana" w:hAnsi="Verdana"/>
        </w:rPr>
        <w:object w:dxaOrig="286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9.5pt" o:ole="">
            <v:imagedata r:id="rId9" o:title=""/>
          </v:shape>
          <o:OLEObject Type="Embed" ProgID="MSPhotoEd.3" ShapeID="_x0000_i1025" DrawAspect="Content" ObjectID="_1414938317" r:id="rId10"/>
        </w:object>
      </w:r>
    </w:p>
    <w:p w:rsidR="003A6945" w:rsidRDefault="003045B3" w:rsidP="000D5057">
      <w:pPr>
        <w:jc w:val="center"/>
        <w:rPr>
          <w:rFonts w:ascii="Verdana" w:hAnsi="Verdana"/>
          <w:b/>
          <w:sz w:val="28"/>
          <w:szCs w:val="28"/>
        </w:rPr>
      </w:pPr>
      <w:r w:rsidRPr="00C3533C">
        <w:rPr>
          <w:rFonts w:ascii="Verdana" w:hAnsi="Verdana"/>
          <w:b/>
          <w:sz w:val="28"/>
          <w:szCs w:val="28"/>
        </w:rPr>
        <w:t>Terms of Reference</w:t>
      </w:r>
    </w:p>
    <w:p w:rsidR="00EE3696" w:rsidRPr="00C3533C" w:rsidRDefault="00EE3696" w:rsidP="000D5057">
      <w:pPr>
        <w:jc w:val="center"/>
        <w:rPr>
          <w:rFonts w:ascii="Verdana" w:hAnsi="Verdana"/>
          <w:b/>
          <w:sz w:val="28"/>
          <w:szCs w:val="28"/>
        </w:rPr>
      </w:pPr>
    </w:p>
    <w:p w:rsidR="00D26BF1" w:rsidRPr="005C2E72" w:rsidRDefault="00EE3696" w:rsidP="000D5057">
      <w:pPr>
        <w:jc w:val="center"/>
        <w:rPr>
          <w:rFonts w:ascii="Verdana" w:hAnsi="Verdana" w:cs="Mangal"/>
          <w:b/>
          <w:sz w:val="28"/>
          <w:szCs w:val="25"/>
          <w:lang w:bidi="sa-IN"/>
        </w:rPr>
      </w:pPr>
      <w:r>
        <w:rPr>
          <w:rFonts w:ascii="Verdana" w:hAnsi="Verdana"/>
          <w:b/>
        </w:rPr>
        <w:t xml:space="preserve">Consultant for </w:t>
      </w:r>
      <w:r>
        <w:rPr>
          <w:rFonts w:ascii="Verdana" w:hAnsi="Verdana" w:cs="Mangal"/>
          <w:b/>
          <w:sz w:val="26"/>
          <w:szCs w:val="23"/>
          <w:lang w:val="en-US" w:bidi="sa-IN"/>
        </w:rPr>
        <w:t>Capacity Assessment</w:t>
      </w:r>
    </w:p>
    <w:p w:rsidR="003045B3" w:rsidRPr="00C3533C" w:rsidRDefault="003045B3" w:rsidP="000D5057">
      <w:pPr>
        <w:rPr>
          <w:rFonts w:ascii="Verdana" w:hAnsi="Verdana"/>
        </w:rPr>
      </w:pPr>
    </w:p>
    <w:p w:rsidR="003045B3" w:rsidRPr="00C3533C" w:rsidRDefault="003045B3" w:rsidP="000D5057">
      <w:pPr>
        <w:numPr>
          <w:ilvl w:val="0"/>
          <w:numId w:val="23"/>
        </w:numPr>
        <w:ind w:left="0" w:hanging="720"/>
        <w:outlineLvl w:val="0"/>
        <w:rPr>
          <w:rFonts w:ascii="Verdana" w:hAnsi="Verdana"/>
          <w:b/>
          <w:bCs/>
          <w:sz w:val="20"/>
          <w:szCs w:val="20"/>
        </w:rPr>
      </w:pPr>
      <w:r w:rsidRPr="00C3533C">
        <w:rPr>
          <w:rFonts w:ascii="Verdana" w:hAnsi="Verdana"/>
          <w:b/>
          <w:bCs/>
          <w:sz w:val="20"/>
          <w:szCs w:val="20"/>
        </w:rPr>
        <w:t>General</w:t>
      </w:r>
      <w:r w:rsidR="00371519" w:rsidRPr="00C3533C">
        <w:rPr>
          <w:rFonts w:ascii="Verdana" w:hAnsi="Verdana"/>
          <w:b/>
          <w:bCs/>
          <w:sz w:val="20"/>
          <w:szCs w:val="20"/>
        </w:rPr>
        <w:t>/ Background information</w:t>
      </w:r>
    </w:p>
    <w:p w:rsidR="003045B3" w:rsidRPr="00C3533C" w:rsidRDefault="003045B3" w:rsidP="000D5057">
      <w:pPr>
        <w:outlineLvl w:val="0"/>
        <w:rPr>
          <w:rFonts w:ascii="Verdana" w:hAnsi="Verdana"/>
          <w:sz w:val="20"/>
          <w:szCs w:val="20"/>
        </w:rPr>
      </w:pPr>
    </w:p>
    <w:p w:rsidR="004A2D99" w:rsidRDefault="00D26BF1" w:rsidP="000D5057">
      <w:pPr>
        <w:jc w:val="both"/>
        <w:rPr>
          <w:rFonts w:ascii="Verdana" w:hAnsi="Verdana" w:cs="Calibri"/>
          <w:sz w:val="22"/>
          <w:szCs w:val="22"/>
        </w:rPr>
      </w:pPr>
      <w:r w:rsidRPr="00C3533C">
        <w:rPr>
          <w:rFonts w:ascii="Verdana" w:hAnsi="Verdana" w:cs="Calibri"/>
          <w:sz w:val="22"/>
          <w:szCs w:val="22"/>
        </w:rPr>
        <w:t>SNV Netherlands Development Organisation is a non-profit, international development organisation with headquarters in the Netherlands and operations in 36 countries</w:t>
      </w:r>
      <w:r w:rsidR="004A2D99">
        <w:rPr>
          <w:rFonts w:ascii="Verdana" w:hAnsi="Verdana" w:cs="Calibri"/>
          <w:sz w:val="22"/>
          <w:szCs w:val="22"/>
        </w:rPr>
        <w:t>.</w:t>
      </w:r>
      <w:r w:rsidRPr="00C3533C">
        <w:rPr>
          <w:rFonts w:ascii="Verdana" w:hAnsi="Verdana" w:cs="Calibri"/>
          <w:sz w:val="22"/>
          <w:szCs w:val="22"/>
        </w:rPr>
        <w:t xml:space="preserve"> </w:t>
      </w:r>
      <w:r w:rsidR="004A2D99" w:rsidRPr="004A2D99">
        <w:rPr>
          <w:rFonts w:ascii="Verdana" w:hAnsi="Verdana" w:cs="Calibri"/>
          <w:sz w:val="22"/>
          <w:szCs w:val="22"/>
        </w:rPr>
        <w:t>In Asia, SNV is active in Nepal, Bhutan, Vietnam, Cambodia, Lao PDR, Bangladesh, Indonesia and Pakistan and provides advisory services in Agriculture and Forest Products (AFP) as well as in Water, Sanitation &amp; Hygiene</w:t>
      </w:r>
      <w:r w:rsidR="004A2D99">
        <w:rPr>
          <w:rFonts w:ascii="Verdana" w:hAnsi="Verdana" w:cs="Calibri"/>
          <w:sz w:val="22"/>
          <w:szCs w:val="22"/>
        </w:rPr>
        <w:t xml:space="preserve"> (WASH)</w:t>
      </w:r>
      <w:r w:rsidR="004A2D99" w:rsidRPr="004A2D99">
        <w:rPr>
          <w:rFonts w:ascii="Verdana" w:hAnsi="Verdana" w:cs="Calibri"/>
          <w:sz w:val="22"/>
          <w:szCs w:val="22"/>
        </w:rPr>
        <w:t xml:space="preserve"> and Renewable Energy</w:t>
      </w:r>
      <w:r w:rsidR="004A2D99">
        <w:rPr>
          <w:rFonts w:ascii="Verdana" w:hAnsi="Verdana" w:cs="Calibri"/>
          <w:sz w:val="22"/>
          <w:szCs w:val="22"/>
        </w:rPr>
        <w:t xml:space="preserve"> (RE)</w:t>
      </w:r>
      <w:r w:rsidR="004A2D99" w:rsidRPr="004A2D99">
        <w:rPr>
          <w:rFonts w:ascii="Verdana" w:hAnsi="Verdana" w:cs="Calibri"/>
          <w:sz w:val="22"/>
          <w:szCs w:val="22"/>
        </w:rPr>
        <w:t xml:space="preserve"> sectors.</w:t>
      </w:r>
      <w:r w:rsidR="004A2D99">
        <w:rPr>
          <w:rFonts w:ascii="Verdana" w:hAnsi="Verdana" w:cs="Calibri"/>
          <w:sz w:val="22"/>
          <w:szCs w:val="22"/>
        </w:rPr>
        <w:t xml:space="preserve"> </w:t>
      </w:r>
      <w:r w:rsidR="004A2D99" w:rsidRPr="004A2D99">
        <w:rPr>
          <w:rFonts w:ascii="Verdana" w:hAnsi="Verdana" w:cs="Calibri"/>
          <w:sz w:val="22"/>
          <w:szCs w:val="22"/>
        </w:rPr>
        <w:t xml:space="preserve"> SNV has been working in Nepal since 1980s through various development efforts contributing to meet the national poverty reduction goal.</w:t>
      </w:r>
      <w:r w:rsidR="004A2D99">
        <w:rPr>
          <w:rFonts w:ascii="Verdana" w:hAnsi="Verdana" w:cs="Calibri"/>
          <w:sz w:val="22"/>
          <w:szCs w:val="22"/>
        </w:rPr>
        <w:t xml:space="preserve"> SNV </w:t>
      </w:r>
      <w:r w:rsidR="004A2D99" w:rsidRPr="004A2D99">
        <w:rPr>
          <w:rFonts w:ascii="Verdana" w:hAnsi="Verdana" w:cs="Calibri"/>
          <w:sz w:val="22"/>
          <w:szCs w:val="22"/>
        </w:rPr>
        <w:t xml:space="preserve">specialises in capacity development support to government, non-government and private sector organisations. </w:t>
      </w:r>
    </w:p>
    <w:p w:rsidR="004A2D99" w:rsidRDefault="004A2D99" w:rsidP="000D5057">
      <w:pPr>
        <w:jc w:val="both"/>
        <w:rPr>
          <w:rFonts w:ascii="Verdana" w:hAnsi="Verdana" w:cs="Calibri"/>
          <w:sz w:val="22"/>
          <w:szCs w:val="22"/>
        </w:rPr>
      </w:pPr>
    </w:p>
    <w:p w:rsidR="00D26BF1" w:rsidRPr="00C3533C" w:rsidRDefault="00D26BF1" w:rsidP="000D5057">
      <w:pPr>
        <w:tabs>
          <w:tab w:val="num" w:pos="-180"/>
        </w:tabs>
        <w:jc w:val="both"/>
        <w:rPr>
          <w:rFonts w:ascii="Verdana" w:hAnsi="Verdana" w:cs="Calibri"/>
          <w:sz w:val="22"/>
          <w:szCs w:val="22"/>
        </w:rPr>
      </w:pPr>
    </w:p>
    <w:p w:rsidR="00C22101" w:rsidRDefault="00D26BF1" w:rsidP="000D5057">
      <w:pPr>
        <w:jc w:val="both"/>
        <w:rPr>
          <w:rFonts w:ascii="Verdana" w:hAnsi="Verdana" w:cs="Calibri"/>
          <w:sz w:val="22"/>
          <w:szCs w:val="22"/>
        </w:rPr>
      </w:pPr>
      <w:r w:rsidRPr="00C3533C">
        <w:rPr>
          <w:rFonts w:ascii="Verdana" w:hAnsi="Verdana" w:cs="Calibri"/>
          <w:sz w:val="22"/>
          <w:szCs w:val="22"/>
        </w:rPr>
        <w:t xml:space="preserve">High Value Agriculture Project for Hill and Mountain Areas Project </w:t>
      </w:r>
      <w:r w:rsidR="00B65163">
        <w:rPr>
          <w:rFonts w:ascii="Verdana" w:hAnsi="Verdana" w:cs="Calibri"/>
          <w:sz w:val="22"/>
          <w:szCs w:val="22"/>
        </w:rPr>
        <w:t xml:space="preserve">(HVAP) </w:t>
      </w:r>
      <w:r w:rsidRPr="00C3533C">
        <w:rPr>
          <w:rFonts w:ascii="Verdana" w:hAnsi="Verdana" w:cs="Calibri"/>
          <w:sz w:val="22"/>
          <w:szCs w:val="22"/>
        </w:rPr>
        <w:t xml:space="preserve">is </w:t>
      </w:r>
      <w:r w:rsidR="008605A8">
        <w:rPr>
          <w:rFonts w:ascii="Verdana" w:hAnsi="Verdana" w:cs="Calibri"/>
          <w:sz w:val="22"/>
          <w:szCs w:val="22"/>
        </w:rPr>
        <w:t xml:space="preserve">a joint initiation of </w:t>
      </w:r>
      <w:r w:rsidRPr="00C3533C">
        <w:rPr>
          <w:rFonts w:ascii="Verdana" w:hAnsi="Verdana" w:cs="Calibri"/>
          <w:sz w:val="22"/>
          <w:szCs w:val="22"/>
        </w:rPr>
        <w:t xml:space="preserve">Ministry of Agriculture </w:t>
      </w:r>
      <w:r w:rsidR="00FA748F">
        <w:rPr>
          <w:rFonts w:ascii="Verdana" w:hAnsi="Verdana" w:cs="Mangal"/>
          <w:sz w:val="22"/>
          <w:szCs w:val="20"/>
          <w:lang w:bidi="sa-IN"/>
        </w:rPr>
        <w:t>Development</w:t>
      </w:r>
      <w:r w:rsidR="00FC5F5D">
        <w:rPr>
          <w:rFonts w:ascii="Verdana" w:hAnsi="Verdana" w:cs="Mangal"/>
          <w:sz w:val="22"/>
          <w:szCs w:val="20"/>
          <w:lang w:bidi="sa-IN"/>
        </w:rPr>
        <w:t xml:space="preserve"> (</w:t>
      </w:r>
      <w:proofErr w:type="spellStart"/>
      <w:r w:rsidR="00FC5F5D">
        <w:rPr>
          <w:rFonts w:ascii="Verdana" w:hAnsi="Verdana" w:cs="Mangal"/>
          <w:sz w:val="22"/>
          <w:szCs w:val="20"/>
          <w:lang w:bidi="sa-IN"/>
        </w:rPr>
        <w:t>MoAD</w:t>
      </w:r>
      <w:proofErr w:type="spellEnd"/>
      <w:r w:rsidR="00FC5F5D">
        <w:rPr>
          <w:rFonts w:ascii="Verdana" w:hAnsi="Verdana" w:cs="Mangal"/>
          <w:sz w:val="22"/>
          <w:szCs w:val="20"/>
          <w:lang w:bidi="sa-IN"/>
        </w:rPr>
        <w:t>)</w:t>
      </w:r>
      <w:r w:rsidRPr="00C3533C">
        <w:rPr>
          <w:rFonts w:ascii="Verdana" w:hAnsi="Verdana" w:cs="Calibri"/>
          <w:sz w:val="22"/>
          <w:szCs w:val="22"/>
        </w:rPr>
        <w:t xml:space="preserve">, Government of Nepal </w:t>
      </w:r>
      <w:r w:rsidR="008605A8">
        <w:rPr>
          <w:rFonts w:ascii="Verdana" w:hAnsi="Verdana" w:cs="Calibri"/>
          <w:sz w:val="22"/>
          <w:szCs w:val="22"/>
        </w:rPr>
        <w:t xml:space="preserve">and </w:t>
      </w:r>
      <w:r w:rsidR="008605A8" w:rsidRPr="008605A8">
        <w:rPr>
          <w:rFonts w:ascii="Verdana" w:hAnsi="Verdana" w:cs="Calibri"/>
          <w:sz w:val="22"/>
          <w:szCs w:val="22"/>
        </w:rPr>
        <w:t xml:space="preserve">International Fund for </w:t>
      </w:r>
      <w:r w:rsidR="008605A8">
        <w:rPr>
          <w:rFonts w:ascii="Verdana" w:hAnsi="Verdana" w:cs="Calibri"/>
          <w:sz w:val="22"/>
          <w:szCs w:val="22"/>
        </w:rPr>
        <w:t>Agricultural Development (IFAD) to reduce poverty and vulnerability of women and men</w:t>
      </w:r>
      <w:r w:rsidR="009957CC">
        <w:rPr>
          <w:rFonts w:ascii="Verdana" w:hAnsi="Verdana" w:cs="Calibri"/>
          <w:sz w:val="22"/>
          <w:szCs w:val="22"/>
        </w:rPr>
        <w:t xml:space="preserve"> </w:t>
      </w:r>
      <w:r w:rsidRPr="00C3533C">
        <w:rPr>
          <w:rFonts w:ascii="Verdana" w:hAnsi="Verdana" w:cs="Calibri"/>
          <w:sz w:val="22"/>
          <w:szCs w:val="22"/>
        </w:rPr>
        <w:t xml:space="preserve">in 10 districts of </w:t>
      </w:r>
      <w:proofErr w:type="gramStart"/>
      <w:r w:rsidRPr="00C3533C">
        <w:rPr>
          <w:rFonts w:ascii="Verdana" w:hAnsi="Verdana" w:cs="Calibri"/>
          <w:sz w:val="22"/>
          <w:szCs w:val="22"/>
        </w:rPr>
        <w:t>Mid</w:t>
      </w:r>
      <w:proofErr w:type="gramEnd"/>
      <w:r w:rsidRPr="00C3533C">
        <w:rPr>
          <w:rFonts w:ascii="Verdana" w:hAnsi="Verdana" w:cs="Calibri"/>
          <w:sz w:val="22"/>
          <w:szCs w:val="22"/>
        </w:rPr>
        <w:t xml:space="preserve"> and Far-Western Nepal</w:t>
      </w:r>
      <w:r w:rsidR="00F255EA">
        <w:rPr>
          <w:rFonts w:ascii="Verdana" w:hAnsi="Verdana" w:cs="Calibri"/>
          <w:sz w:val="22"/>
          <w:szCs w:val="22"/>
        </w:rPr>
        <w:t xml:space="preserve">. The project is executed by </w:t>
      </w:r>
      <w:r w:rsidR="004D32C6">
        <w:rPr>
          <w:rFonts w:ascii="Verdana" w:hAnsi="Verdana" w:cs="Calibri"/>
          <w:sz w:val="22"/>
          <w:szCs w:val="22"/>
        </w:rPr>
        <w:t>M</w:t>
      </w:r>
      <w:r w:rsidR="004D32C6">
        <w:rPr>
          <w:rFonts w:ascii="Verdana" w:hAnsi="Verdana" w:cs="Mangal"/>
          <w:sz w:val="22"/>
          <w:szCs w:val="20"/>
          <w:lang w:bidi="sa-IN"/>
        </w:rPr>
        <w:t>O</w:t>
      </w:r>
      <w:r w:rsidR="004D32C6">
        <w:rPr>
          <w:rFonts w:ascii="Verdana" w:hAnsi="Verdana" w:cs="Calibri"/>
          <w:sz w:val="22"/>
          <w:szCs w:val="22"/>
        </w:rPr>
        <w:t xml:space="preserve">AD </w:t>
      </w:r>
      <w:r w:rsidR="00F255EA" w:rsidRPr="00F255EA">
        <w:rPr>
          <w:rFonts w:ascii="Verdana" w:hAnsi="Verdana" w:cs="Calibri"/>
          <w:sz w:val="22"/>
          <w:szCs w:val="22"/>
        </w:rPr>
        <w:t xml:space="preserve">in partnership with SNV </w:t>
      </w:r>
      <w:r w:rsidR="00F255EA">
        <w:rPr>
          <w:rFonts w:ascii="Verdana" w:hAnsi="Verdana" w:cs="Calibri"/>
          <w:sz w:val="22"/>
          <w:szCs w:val="22"/>
        </w:rPr>
        <w:t xml:space="preserve">Netherlands Development Organisation </w:t>
      </w:r>
      <w:r w:rsidR="00F255EA" w:rsidRPr="00F255EA">
        <w:rPr>
          <w:rFonts w:ascii="Verdana" w:hAnsi="Verdana" w:cs="Calibri"/>
          <w:sz w:val="22"/>
          <w:szCs w:val="22"/>
        </w:rPr>
        <w:t>and Agro-Enterprise Centre</w:t>
      </w:r>
      <w:r w:rsidR="004D32C6">
        <w:rPr>
          <w:rFonts w:ascii="Verdana" w:hAnsi="Verdana" w:cs="Calibri"/>
          <w:sz w:val="22"/>
          <w:szCs w:val="22"/>
        </w:rPr>
        <w:t xml:space="preserve"> (AEC)</w:t>
      </w:r>
      <w:r w:rsidR="004D32C6">
        <w:rPr>
          <w:rStyle w:val="FootnoteReference"/>
          <w:rFonts w:ascii="Verdana" w:hAnsi="Verdana" w:cs="Calibri"/>
          <w:sz w:val="22"/>
          <w:szCs w:val="22"/>
        </w:rPr>
        <w:footnoteReference w:id="1"/>
      </w:r>
      <w:r w:rsidR="00F255EA" w:rsidRPr="00F255EA">
        <w:rPr>
          <w:rFonts w:ascii="Verdana" w:hAnsi="Verdana" w:cs="Calibri"/>
          <w:sz w:val="22"/>
          <w:szCs w:val="22"/>
        </w:rPr>
        <w:t xml:space="preserve"> of the Federation of Nepalese Chambers of Commerce and Industry </w:t>
      </w:r>
      <w:r w:rsidR="004D32C6">
        <w:rPr>
          <w:rFonts w:ascii="Verdana" w:hAnsi="Verdana" w:cs="Calibri"/>
          <w:sz w:val="22"/>
          <w:szCs w:val="22"/>
        </w:rPr>
        <w:t>(</w:t>
      </w:r>
      <w:r w:rsidR="00F255EA" w:rsidRPr="00F255EA">
        <w:rPr>
          <w:rFonts w:ascii="Verdana" w:hAnsi="Verdana" w:cs="Calibri"/>
          <w:sz w:val="22"/>
          <w:szCs w:val="22"/>
        </w:rPr>
        <w:t xml:space="preserve">FNCCI). </w:t>
      </w:r>
      <w:r w:rsidR="00F255EA" w:rsidRPr="00F255EA">
        <w:t xml:space="preserve"> </w:t>
      </w:r>
      <w:r w:rsidRPr="00C3533C">
        <w:rPr>
          <w:rFonts w:ascii="Verdana" w:hAnsi="Verdana" w:cs="Calibri"/>
          <w:sz w:val="22"/>
          <w:szCs w:val="22"/>
        </w:rPr>
        <w:t>As a partner and technical assistance (TA) provider for HVAP, SNV offers its “</w:t>
      </w:r>
      <w:r w:rsidR="009957CC">
        <w:rPr>
          <w:rFonts w:ascii="Verdana" w:hAnsi="Verdana" w:cs="Calibri"/>
          <w:sz w:val="22"/>
          <w:szCs w:val="22"/>
        </w:rPr>
        <w:t xml:space="preserve">Value chain and </w:t>
      </w:r>
      <w:r w:rsidRPr="00C3533C">
        <w:rPr>
          <w:rFonts w:ascii="Verdana" w:hAnsi="Verdana" w:cs="Calibri"/>
          <w:sz w:val="22"/>
          <w:szCs w:val="22"/>
        </w:rPr>
        <w:t>Inclusive Business” approach as the key strategy to achieve project goals and objectives.</w:t>
      </w:r>
      <w:r w:rsidR="0040369B">
        <w:rPr>
          <w:rFonts w:ascii="Verdana" w:hAnsi="Verdana" w:cs="Calibri"/>
          <w:sz w:val="22"/>
          <w:szCs w:val="22"/>
        </w:rPr>
        <w:t xml:space="preserve"> AEC</w:t>
      </w:r>
      <w:r w:rsidR="0040369B" w:rsidRPr="0040369B">
        <w:t xml:space="preserve"> </w:t>
      </w:r>
      <w:r w:rsidR="0040369B" w:rsidRPr="0040369B">
        <w:rPr>
          <w:rFonts w:ascii="Verdana" w:hAnsi="Verdana" w:cs="Calibri"/>
          <w:sz w:val="22"/>
          <w:szCs w:val="22"/>
        </w:rPr>
        <w:t>as an independent authority of the FNCCI representing the private sector agribusinesses</w:t>
      </w:r>
      <w:r w:rsidR="0040369B">
        <w:rPr>
          <w:rFonts w:ascii="Verdana" w:hAnsi="Verdana" w:cs="Calibri"/>
          <w:sz w:val="22"/>
          <w:szCs w:val="22"/>
        </w:rPr>
        <w:t xml:space="preserve"> is expected to play a major role in facilitating business to business linkages and </w:t>
      </w:r>
      <w:r w:rsidR="00C3533C" w:rsidRPr="00C3533C">
        <w:rPr>
          <w:rFonts w:ascii="Verdana" w:hAnsi="Verdana" w:cs="Calibri"/>
          <w:sz w:val="22"/>
          <w:szCs w:val="22"/>
        </w:rPr>
        <w:t>support</w:t>
      </w:r>
      <w:r w:rsidR="0040369B">
        <w:rPr>
          <w:rFonts w:ascii="Verdana" w:hAnsi="Verdana" w:cs="Calibri"/>
          <w:sz w:val="22"/>
          <w:szCs w:val="22"/>
        </w:rPr>
        <w:t>ing</w:t>
      </w:r>
      <w:r w:rsidR="00C3533C" w:rsidRPr="00C3533C">
        <w:rPr>
          <w:rFonts w:ascii="Verdana" w:hAnsi="Verdana" w:cs="Calibri"/>
          <w:sz w:val="22"/>
          <w:szCs w:val="22"/>
        </w:rPr>
        <w:t xml:space="preserve"> the District Chambers of Commerce and Industry (DCCIs). </w:t>
      </w:r>
      <w:r w:rsidR="0040369B">
        <w:rPr>
          <w:rFonts w:ascii="Verdana" w:hAnsi="Verdana" w:cs="Calibri"/>
          <w:sz w:val="22"/>
          <w:szCs w:val="22"/>
        </w:rPr>
        <w:t xml:space="preserve">According to project design report </w:t>
      </w:r>
      <w:r w:rsidR="00D51A53">
        <w:rPr>
          <w:rFonts w:ascii="Verdana" w:hAnsi="Verdana" w:cs="Calibri"/>
          <w:sz w:val="22"/>
          <w:szCs w:val="22"/>
        </w:rPr>
        <w:t xml:space="preserve">AEC is responsible to take up the </w:t>
      </w:r>
      <w:r w:rsidR="000C153D">
        <w:rPr>
          <w:rFonts w:ascii="Verdana" w:hAnsi="Verdana" w:cs="Calibri"/>
          <w:sz w:val="22"/>
          <w:szCs w:val="22"/>
        </w:rPr>
        <w:t xml:space="preserve">activities undertaken by SNV </w:t>
      </w:r>
      <w:r w:rsidR="00D51A53">
        <w:rPr>
          <w:rFonts w:ascii="Verdana" w:hAnsi="Verdana" w:cs="Calibri"/>
          <w:sz w:val="22"/>
          <w:szCs w:val="22"/>
        </w:rPr>
        <w:t xml:space="preserve">beyond year 4 onwards. </w:t>
      </w:r>
      <w:r w:rsidR="00D520D9" w:rsidRPr="00D520D9">
        <w:rPr>
          <w:rFonts w:ascii="Verdana" w:hAnsi="Verdana" w:cs="Calibri"/>
          <w:sz w:val="22"/>
          <w:szCs w:val="22"/>
        </w:rPr>
        <w:t xml:space="preserve">During the </w:t>
      </w:r>
      <w:r w:rsidR="0040369B">
        <w:rPr>
          <w:rFonts w:ascii="Verdana" w:hAnsi="Verdana" w:cs="Calibri"/>
          <w:sz w:val="22"/>
          <w:szCs w:val="22"/>
        </w:rPr>
        <w:t xml:space="preserve">IFAD’s </w:t>
      </w:r>
      <w:r w:rsidR="00FC5F5D">
        <w:rPr>
          <w:rFonts w:ascii="Verdana" w:hAnsi="Verdana" w:cs="Calibri"/>
          <w:sz w:val="22"/>
          <w:szCs w:val="22"/>
        </w:rPr>
        <w:t xml:space="preserve">second </w:t>
      </w:r>
      <w:r w:rsidR="0040369B">
        <w:rPr>
          <w:rFonts w:ascii="Verdana" w:hAnsi="Verdana" w:cs="Calibri"/>
          <w:sz w:val="22"/>
          <w:szCs w:val="22"/>
        </w:rPr>
        <w:t xml:space="preserve">supervisory </w:t>
      </w:r>
      <w:r w:rsidR="00D520D9" w:rsidRPr="00D520D9">
        <w:rPr>
          <w:rFonts w:ascii="Verdana" w:hAnsi="Verdana" w:cs="Calibri"/>
          <w:sz w:val="22"/>
          <w:szCs w:val="22"/>
        </w:rPr>
        <w:t>mission</w:t>
      </w:r>
      <w:r w:rsidR="00FC5F5D">
        <w:rPr>
          <w:rFonts w:ascii="Verdana" w:hAnsi="Verdana" w:cs="Calibri"/>
          <w:sz w:val="22"/>
          <w:szCs w:val="22"/>
        </w:rPr>
        <w:t xml:space="preserve"> to HVAP</w:t>
      </w:r>
      <w:r w:rsidR="00D520D9" w:rsidRPr="00D520D9">
        <w:rPr>
          <w:rFonts w:ascii="Verdana" w:hAnsi="Verdana" w:cs="Calibri"/>
          <w:sz w:val="22"/>
          <w:szCs w:val="22"/>
        </w:rPr>
        <w:t xml:space="preserve"> it was therefore agreed between the PMU and AEC that the project would provide some targeted support to clarify potential strategic directions and opportunities for AEC to defin</w:t>
      </w:r>
      <w:r w:rsidR="006473DD">
        <w:rPr>
          <w:rFonts w:ascii="Verdana" w:hAnsi="Verdana" w:cs="Calibri"/>
          <w:sz w:val="22"/>
          <w:szCs w:val="22"/>
        </w:rPr>
        <w:t>e</w:t>
      </w:r>
      <w:r w:rsidR="00D520D9" w:rsidRPr="00D520D9">
        <w:rPr>
          <w:rFonts w:ascii="Verdana" w:hAnsi="Verdana" w:cs="Calibri"/>
          <w:sz w:val="22"/>
          <w:szCs w:val="22"/>
        </w:rPr>
        <w:t xml:space="preserve"> </w:t>
      </w:r>
      <w:r w:rsidR="006473DD">
        <w:rPr>
          <w:rFonts w:ascii="Verdana" w:hAnsi="Verdana" w:cs="Calibri"/>
          <w:sz w:val="22"/>
          <w:szCs w:val="22"/>
        </w:rPr>
        <w:t xml:space="preserve">its </w:t>
      </w:r>
      <w:r w:rsidR="00D520D9" w:rsidRPr="00D520D9">
        <w:rPr>
          <w:rFonts w:ascii="Verdana" w:hAnsi="Verdana" w:cs="Calibri"/>
          <w:sz w:val="22"/>
          <w:szCs w:val="22"/>
        </w:rPr>
        <w:t xml:space="preserve">future </w:t>
      </w:r>
      <w:r w:rsidR="006473DD" w:rsidRPr="00D520D9">
        <w:rPr>
          <w:rFonts w:ascii="Verdana" w:hAnsi="Verdana" w:cs="Calibri"/>
          <w:sz w:val="22"/>
          <w:szCs w:val="22"/>
        </w:rPr>
        <w:t xml:space="preserve">support </w:t>
      </w:r>
      <w:r w:rsidR="006473DD" w:rsidRPr="00C22101">
        <w:rPr>
          <w:rFonts w:ascii="Verdana" w:hAnsi="Verdana" w:cs="Calibri"/>
          <w:sz w:val="22"/>
          <w:szCs w:val="22"/>
        </w:rPr>
        <w:t>requirements</w:t>
      </w:r>
      <w:r w:rsidR="00C22101" w:rsidRPr="00D520D9">
        <w:rPr>
          <w:rFonts w:ascii="Verdana" w:hAnsi="Verdana" w:cs="Calibri"/>
          <w:sz w:val="22"/>
          <w:szCs w:val="22"/>
        </w:rPr>
        <w:t>. Thus</w:t>
      </w:r>
      <w:r w:rsidR="00C22101">
        <w:rPr>
          <w:rFonts w:ascii="Verdana" w:hAnsi="Verdana" w:cs="Calibri"/>
          <w:sz w:val="22"/>
          <w:szCs w:val="22"/>
        </w:rPr>
        <w:t xml:space="preserve">, SNV seeks a short term </w:t>
      </w:r>
      <w:r w:rsidR="00C22101" w:rsidRPr="005D4B37">
        <w:rPr>
          <w:rFonts w:ascii="Verdana" w:hAnsi="Verdana" w:cs="Calibri"/>
          <w:sz w:val="22"/>
          <w:szCs w:val="22"/>
        </w:rPr>
        <w:t>international Consultant</w:t>
      </w:r>
      <w:r w:rsidR="00C22101">
        <w:rPr>
          <w:rFonts w:ascii="Verdana" w:hAnsi="Verdana" w:cs="Calibri"/>
          <w:sz w:val="22"/>
          <w:szCs w:val="22"/>
        </w:rPr>
        <w:t xml:space="preserve"> to take up the assignment with the following objectives.</w:t>
      </w:r>
    </w:p>
    <w:p w:rsidR="000F4D01" w:rsidRDefault="000F4D01" w:rsidP="000D5057">
      <w:pPr>
        <w:jc w:val="both"/>
        <w:rPr>
          <w:rFonts w:ascii="Verdana" w:hAnsi="Verdana" w:cs="Calibri"/>
          <w:sz w:val="22"/>
          <w:szCs w:val="22"/>
        </w:rPr>
      </w:pPr>
    </w:p>
    <w:p w:rsidR="00312C93" w:rsidRPr="00C3533C" w:rsidRDefault="00312C93" w:rsidP="000D5057">
      <w:pPr>
        <w:numPr>
          <w:ilvl w:val="0"/>
          <w:numId w:val="23"/>
        </w:numPr>
        <w:ind w:left="0" w:hanging="72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C3533C">
        <w:rPr>
          <w:rFonts w:ascii="Verdana" w:hAnsi="Verdana"/>
          <w:b/>
          <w:bCs/>
          <w:sz w:val="20"/>
          <w:szCs w:val="20"/>
        </w:rPr>
        <w:t>Objective of the task</w:t>
      </w:r>
      <w:r w:rsidR="00D34F69" w:rsidRPr="00C3533C">
        <w:rPr>
          <w:rFonts w:ascii="Verdana" w:hAnsi="Verdana"/>
          <w:b/>
          <w:bCs/>
          <w:sz w:val="20"/>
          <w:szCs w:val="20"/>
        </w:rPr>
        <w:t xml:space="preserve"> </w:t>
      </w:r>
    </w:p>
    <w:p w:rsidR="008762E2" w:rsidRPr="00C3533C" w:rsidRDefault="008762E2" w:rsidP="000D5057">
      <w:pPr>
        <w:jc w:val="both"/>
        <w:rPr>
          <w:rFonts w:ascii="Verdana" w:hAnsi="Verdana"/>
          <w:sz w:val="20"/>
          <w:szCs w:val="20"/>
        </w:rPr>
      </w:pPr>
    </w:p>
    <w:p w:rsidR="00B640E7" w:rsidRDefault="00650849" w:rsidP="000D5057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The objective </w:t>
      </w:r>
      <w:r w:rsidR="00C3533C" w:rsidRPr="00C3533C">
        <w:rPr>
          <w:rFonts w:ascii="Verdana" w:hAnsi="Verdana" w:cs="Calibri"/>
          <w:sz w:val="22"/>
          <w:szCs w:val="22"/>
        </w:rPr>
        <w:t xml:space="preserve">of </w:t>
      </w:r>
      <w:r>
        <w:rPr>
          <w:rFonts w:ascii="Verdana" w:hAnsi="Verdana" w:cs="Calibri"/>
          <w:sz w:val="22"/>
          <w:szCs w:val="22"/>
        </w:rPr>
        <w:t xml:space="preserve">this </w:t>
      </w:r>
      <w:r w:rsidR="00B640E7">
        <w:rPr>
          <w:rFonts w:ascii="Verdana" w:hAnsi="Verdana" w:cs="Calibri"/>
          <w:sz w:val="22"/>
          <w:szCs w:val="22"/>
        </w:rPr>
        <w:t>assignment</w:t>
      </w:r>
      <w:r w:rsidR="00B640E7" w:rsidRPr="00C3533C">
        <w:rPr>
          <w:rFonts w:ascii="Verdana" w:hAnsi="Verdana" w:cs="Calibri"/>
          <w:sz w:val="22"/>
          <w:szCs w:val="22"/>
        </w:rPr>
        <w:t xml:space="preserve"> </w:t>
      </w:r>
      <w:r w:rsidR="00C3533C" w:rsidRPr="00C3533C">
        <w:rPr>
          <w:rFonts w:ascii="Verdana" w:hAnsi="Verdana" w:cs="Calibri"/>
          <w:sz w:val="22"/>
          <w:szCs w:val="22"/>
        </w:rPr>
        <w:t xml:space="preserve">is </w:t>
      </w:r>
      <w:r w:rsidR="00B640E7">
        <w:rPr>
          <w:rFonts w:ascii="Verdana" w:hAnsi="Verdana" w:cs="Calibri"/>
          <w:sz w:val="22"/>
          <w:szCs w:val="22"/>
        </w:rPr>
        <w:t xml:space="preserve">to develop </w:t>
      </w:r>
      <w:r w:rsidR="00F70008">
        <w:rPr>
          <w:rFonts w:ascii="Verdana" w:hAnsi="Verdana" w:cs="Calibri"/>
          <w:sz w:val="22"/>
          <w:szCs w:val="22"/>
        </w:rPr>
        <w:t xml:space="preserve">AEC </w:t>
      </w:r>
      <w:r w:rsidR="00C3533C" w:rsidRPr="00C3533C">
        <w:rPr>
          <w:rFonts w:ascii="Verdana" w:hAnsi="Verdana" w:cs="Calibri"/>
          <w:sz w:val="22"/>
          <w:szCs w:val="22"/>
        </w:rPr>
        <w:t>overall direction setting</w:t>
      </w:r>
      <w:r w:rsidR="00F70008">
        <w:rPr>
          <w:rFonts w:ascii="Verdana" w:hAnsi="Verdana" w:cs="Calibri"/>
          <w:sz w:val="22"/>
          <w:szCs w:val="22"/>
        </w:rPr>
        <w:t xml:space="preserve">, </w:t>
      </w:r>
      <w:r w:rsidR="00C3533C" w:rsidRPr="00C3533C">
        <w:rPr>
          <w:rFonts w:ascii="Verdana" w:hAnsi="Verdana" w:cs="Calibri"/>
          <w:sz w:val="22"/>
          <w:szCs w:val="22"/>
        </w:rPr>
        <w:t xml:space="preserve">strategic priorities and options </w:t>
      </w:r>
      <w:r w:rsidR="003C4E42">
        <w:rPr>
          <w:rFonts w:ascii="Verdana" w:hAnsi="Verdana" w:cs="Calibri"/>
          <w:sz w:val="22"/>
          <w:szCs w:val="22"/>
        </w:rPr>
        <w:t xml:space="preserve">stepping </w:t>
      </w:r>
      <w:r w:rsidR="00E22A77">
        <w:rPr>
          <w:rFonts w:ascii="Verdana" w:hAnsi="Verdana" w:cs="Calibri"/>
          <w:sz w:val="22"/>
          <w:szCs w:val="22"/>
        </w:rPr>
        <w:t>on</w:t>
      </w:r>
      <w:r w:rsidR="00E22A77" w:rsidRPr="00C3533C">
        <w:rPr>
          <w:rFonts w:ascii="Verdana" w:hAnsi="Verdana" w:cs="Calibri"/>
          <w:sz w:val="22"/>
          <w:szCs w:val="22"/>
        </w:rPr>
        <w:t xml:space="preserve"> </w:t>
      </w:r>
      <w:r w:rsidR="003C4E42">
        <w:rPr>
          <w:rFonts w:ascii="Verdana" w:hAnsi="Verdana" w:cs="Calibri"/>
          <w:sz w:val="22"/>
          <w:szCs w:val="22"/>
        </w:rPr>
        <w:t xml:space="preserve">organisation </w:t>
      </w:r>
      <w:r w:rsidR="00E22A77" w:rsidRPr="00C3533C">
        <w:rPr>
          <w:rFonts w:ascii="Verdana" w:hAnsi="Verdana" w:cs="Calibri"/>
          <w:sz w:val="22"/>
          <w:szCs w:val="22"/>
        </w:rPr>
        <w:t xml:space="preserve">strong </w:t>
      </w:r>
      <w:r w:rsidR="00E22A77">
        <w:rPr>
          <w:rFonts w:ascii="Verdana" w:hAnsi="Verdana" w:cs="Calibri"/>
          <w:sz w:val="22"/>
          <w:szCs w:val="22"/>
        </w:rPr>
        <w:t xml:space="preserve">experiences and </w:t>
      </w:r>
      <w:r w:rsidR="00E22A77" w:rsidRPr="00C3533C">
        <w:rPr>
          <w:rFonts w:ascii="Verdana" w:hAnsi="Verdana" w:cs="Calibri"/>
          <w:sz w:val="22"/>
          <w:szCs w:val="22"/>
        </w:rPr>
        <w:t>foundation</w:t>
      </w:r>
    </w:p>
    <w:p w:rsidR="003C4E42" w:rsidRDefault="003C4E42" w:rsidP="000D5057">
      <w:pPr>
        <w:rPr>
          <w:rFonts w:ascii="Verdana" w:hAnsi="Verdana" w:cs="Calibri"/>
          <w:sz w:val="22"/>
          <w:szCs w:val="22"/>
        </w:rPr>
      </w:pPr>
    </w:p>
    <w:p w:rsidR="002C2FB0" w:rsidRPr="002C2FB0" w:rsidRDefault="002C2FB0" w:rsidP="000D5057">
      <w:pPr>
        <w:tabs>
          <w:tab w:val="num" w:pos="-180"/>
        </w:tabs>
        <w:rPr>
          <w:rFonts w:ascii="Verdana" w:hAnsi="Verdana" w:cs="Calibri"/>
          <w:sz w:val="22"/>
          <w:szCs w:val="22"/>
        </w:rPr>
      </w:pPr>
    </w:p>
    <w:p w:rsidR="000D5057" w:rsidRDefault="000D5057" w:rsidP="000D5057">
      <w:pPr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312C93" w:rsidRPr="00C3533C" w:rsidRDefault="00312C93" w:rsidP="000D5057">
      <w:pPr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C3533C">
        <w:rPr>
          <w:rFonts w:ascii="Verdana" w:hAnsi="Verdana"/>
          <w:b/>
          <w:bCs/>
          <w:sz w:val="20"/>
          <w:szCs w:val="20"/>
        </w:rPr>
        <w:t>3.</w:t>
      </w:r>
      <w:r w:rsidRPr="00C3533C">
        <w:rPr>
          <w:rFonts w:ascii="Verdana" w:hAnsi="Verdana"/>
          <w:b/>
          <w:bCs/>
          <w:sz w:val="20"/>
          <w:szCs w:val="20"/>
        </w:rPr>
        <w:tab/>
        <w:t xml:space="preserve">Expected </w:t>
      </w:r>
      <w:r w:rsidR="00412967" w:rsidRPr="00C3533C">
        <w:rPr>
          <w:rFonts w:ascii="Verdana" w:hAnsi="Verdana"/>
          <w:b/>
          <w:bCs/>
          <w:sz w:val="20"/>
          <w:szCs w:val="20"/>
        </w:rPr>
        <w:t>Output of the</w:t>
      </w:r>
      <w:r w:rsidRPr="00C3533C">
        <w:rPr>
          <w:rFonts w:ascii="Verdana" w:hAnsi="Verdana"/>
          <w:b/>
          <w:bCs/>
          <w:sz w:val="20"/>
          <w:szCs w:val="20"/>
        </w:rPr>
        <w:t xml:space="preserve"> work </w:t>
      </w:r>
    </w:p>
    <w:p w:rsidR="000C7460" w:rsidRPr="00C3533C" w:rsidRDefault="000C7460" w:rsidP="000D5057">
      <w:pPr>
        <w:rPr>
          <w:rFonts w:ascii="Verdana" w:hAnsi="Verdana" w:cs="Calibri"/>
          <w:sz w:val="22"/>
          <w:szCs w:val="22"/>
          <w:lang w:val="en-US"/>
        </w:rPr>
      </w:pPr>
    </w:p>
    <w:p w:rsidR="007B0FA9" w:rsidRPr="000D5057" w:rsidRDefault="007B0FA9" w:rsidP="000D5057">
      <w:pPr>
        <w:numPr>
          <w:ilvl w:val="1"/>
          <w:numId w:val="44"/>
        </w:numPr>
        <w:ind w:left="0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lastRenderedPageBreak/>
        <w:t xml:space="preserve">Review the existing documents and projects </w:t>
      </w:r>
      <w:r w:rsidR="004D32C6">
        <w:rPr>
          <w:rFonts w:ascii="Verdana" w:hAnsi="Verdana" w:cs="Calibri"/>
          <w:sz w:val="22"/>
          <w:szCs w:val="22"/>
          <w:lang w:val="en-US"/>
        </w:rPr>
        <w:t>undertaken</w:t>
      </w:r>
      <w:r>
        <w:rPr>
          <w:rFonts w:ascii="Verdana" w:hAnsi="Verdana" w:cs="Calibri"/>
          <w:sz w:val="22"/>
          <w:szCs w:val="22"/>
          <w:lang w:val="en-US"/>
        </w:rPr>
        <w:t xml:space="preserve"> by AEC</w:t>
      </w:r>
    </w:p>
    <w:p w:rsidR="00872B19" w:rsidRPr="00872B19" w:rsidRDefault="007B0FA9" w:rsidP="000D5057">
      <w:pPr>
        <w:numPr>
          <w:ilvl w:val="1"/>
          <w:numId w:val="44"/>
        </w:numPr>
        <w:ind w:left="0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 xml:space="preserve">Prepare </w:t>
      </w:r>
      <w:r>
        <w:rPr>
          <w:rFonts w:ascii="Verdana" w:hAnsi="Verdana" w:cs="Calibri"/>
          <w:sz w:val="22"/>
          <w:szCs w:val="22"/>
        </w:rPr>
        <w:t>d</w:t>
      </w:r>
      <w:r w:rsidR="0063639C" w:rsidRPr="0063639C">
        <w:rPr>
          <w:rFonts w:ascii="Verdana" w:hAnsi="Verdana" w:cs="Calibri"/>
          <w:sz w:val="22"/>
          <w:szCs w:val="22"/>
        </w:rPr>
        <w:t>irection setting</w:t>
      </w:r>
      <w:r w:rsidR="00F70008">
        <w:rPr>
          <w:rFonts w:ascii="Verdana" w:hAnsi="Verdana" w:cs="Calibri"/>
          <w:sz w:val="22"/>
          <w:szCs w:val="22"/>
        </w:rPr>
        <w:t xml:space="preserve"> and </w:t>
      </w:r>
      <w:r w:rsidR="0063639C" w:rsidRPr="0063639C">
        <w:rPr>
          <w:rFonts w:ascii="Verdana" w:hAnsi="Verdana" w:cs="Calibri"/>
          <w:sz w:val="22"/>
          <w:szCs w:val="22"/>
        </w:rPr>
        <w:t xml:space="preserve">strategic priorities that guides AEC </w:t>
      </w:r>
      <w:r w:rsidR="00D520D9">
        <w:rPr>
          <w:rFonts w:ascii="Verdana" w:hAnsi="Verdana" w:cs="Calibri"/>
          <w:sz w:val="22"/>
          <w:szCs w:val="22"/>
        </w:rPr>
        <w:t xml:space="preserve">to create </w:t>
      </w:r>
      <w:r w:rsidR="0063639C" w:rsidRPr="0063639C">
        <w:rPr>
          <w:rFonts w:ascii="Verdana" w:hAnsi="Verdana" w:cs="Calibri"/>
          <w:sz w:val="22"/>
          <w:szCs w:val="22"/>
        </w:rPr>
        <w:t>long term vis</w:t>
      </w:r>
      <w:r w:rsidR="00D520D9">
        <w:rPr>
          <w:rFonts w:ascii="Verdana" w:hAnsi="Verdana" w:cs="Calibri"/>
          <w:sz w:val="22"/>
          <w:szCs w:val="22"/>
        </w:rPr>
        <w:t>ion</w:t>
      </w:r>
      <w:r w:rsidR="00021250">
        <w:rPr>
          <w:rFonts w:ascii="Verdana" w:hAnsi="Verdana" w:cs="Calibri"/>
          <w:sz w:val="22"/>
          <w:szCs w:val="22"/>
        </w:rPr>
        <w:t xml:space="preserve"> </w:t>
      </w:r>
      <w:r w:rsidR="00D520D9">
        <w:rPr>
          <w:rFonts w:ascii="Verdana" w:hAnsi="Verdana" w:cs="Calibri"/>
          <w:sz w:val="22"/>
          <w:szCs w:val="22"/>
        </w:rPr>
        <w:t>in</w:t>
      </w:r>
      <w:r w:rsidR="00021250">
        <w:rPr>
          <w:rFonts w:ascii="Verdana" w:hAnsi="Verdana" w:cs="Calibri"/>
          <w:sz w:val="22"/>
          <w:szCs w:val="22"/>
        </w:rPr>
        <w:t xml:space="preserve"> </w:t>
      </w:r>
      <w:r w:rsidR="0063639C" w:rsidRPr="0063639C">
        <w:rPr>
          <w:rFonts w:ascii="Verdana" w:hAnsi="Verdana" w:cs="Calibri"/>
          <w:sz w:val="22"/>
          <w:szCs w:val="22"/>
        </w:rPr>
        <w:t xml:space="preserve">dealing with changing condition </w:t>
      </w:r>
      <w:r w:rsidR="00D520D9">
        <w:rPr>
          <w:rFonts w:ascii="Verdana" w:hAnsi="Verdana" w:cs="Calibri"/>
          <w:sz w:val="22"/>
          <w:szCs w:val="22"/>
        </w:rPr>
        <w:t xml:space="preserve">and fulfilling needs of </w:t>
      </w:r>
      <w:r w:rsidR="0063639C" w:rsidRPr="0063639C">
        <w:rPr>
          <w:rFonts w:ascii="Verdana" w:hAnsi="Verdana" w:cs="Calibri"/>
          <w:sz w:val="22"/>
          <w:szCs w:val="22"/>
        </w:rPr>
        <w:t xml:space="preserve">their clients. </w:t>
      </w:r>
      <w:r w:rsidR="00872B19" w:rsidRPr="00872B19">
        <w:rPr>
          <w:rFonts w:ascii="Verdana" w:hAnsi="Verdana" w:cs="Calibri"/>
          <w:sz w:val="22"/>
          <w:szCs w:val="22"/>
          <w:lang w:val="en-US"/>
        </w:rPr>
        <w:t xml:space="preserve">The direction setting/strategic priorities and options should provide the following details: </w:t>
      </w:r>
    </w:p>
    <w:p w:rsidR="00021250" w:rsidRDefault="00021250" w:rsidP="000D5057">
      <w:pPr>
        <w:numPr>
          <w:ilvl w:val="0"/>
          <w:numId w:val="44"/>
        </w:numPr>
        <w:ind w:left="180" w:firstLine="180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>T</w:t>
      </w:r>
      <w:r w:rsidRPr="00872B19">
        <w:rPr>
          <w:rFonts w:ascii="Verdana" w:hAnsi="Verdana" w:cs="Calibri"/>
          <w:sz w:val="22"/>
          <w:szCs w:val="22"/>
          <w:lang w:val="en-US"/>
        </w:rPr>
        <w:t>hings that ha</w:t>
      </w:r>
      <w:r w:rsidR="0057407C">
        <w:rPr>
          <w:rFonts w:ascii="Verdana" w:hAnsi="Verdana" w:cs="Calibri"/>
          <w:sz w:val="22"/>
          <w:szCs w:val="22"/>
          <w:lang w:val="en-US"/>
        </w:rPr>
        <w:t>ve</w:t>
      </w:r>
      <w:r w:rsidRPr="00872B19">
        <w:rPr>
          <w:rFonts w:ascii="Verdana" w:hAnsi="Verdana" w:cs="Calibri"/>
          <w:sz w:val="22"/>
          <w:szCs w:val="22"/>
          <w:lang w:val="en-US"/>
        </w:rPr>
        <w:t xml:space="preserve"> strategic importance</w:t>
      </w:r>
    </w:p>
    <w:p w:rsidR="00872B19" w:rsidRDefault="00872B19" w:rsidP="000D5057">
      <w:pPr>
        <w:numPr>
          <w:ilvl w:val="0"/>
          <w:numId w:val="44"/>
        </w:numPr>
        <w:ind w:left="180" w:firstLine="180"/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  <w:lang w:val="en-US"/>
        </w:rPr>
        <w:t>Summary of short-ter</w:t>
      </w:r>
      <w:r w:rsidR="000D5057">
        <w:rPr>
          <w:rFonts w:ascii="Verdana" w:hAnsi="Verdana" w:cs="Calibri"/>
          <w:sz w:val="22"/>
          <w:szCs w:val="22"/>
          <w:lang w:val="en-US"/>
        </w:rPr>
        <w:t>m matters requiring attentions</w:t>
      </w:r>
    </w:p>
    <w:p w:rsidR="00872B19" w:rsidRDefault="00872B19" w:rsidP="000D5057">
      <w:pPr>
        <w:numPr>
          <w:ilvl w:val="0"/>
          <w:numId w:val="44"/>
        </w:numPr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  <w:lang w:val="en-US"/>
        </w:rPr>
        <w:t>Measurable, observable and tangible outcomes to assess what is working well within t</w:t>
      </w:r>
      <w:r w:rsidR="000D5057">
        <w:rPr>
          <w:rFonts w:ascii="Verdana" w:hAnsi="Verdana" w:cs="Calibri"/>
          <w:sz w:val="22"/>
          <w:szCs w:val="22"/>
          <w:lang w:val="en-US"/>
        </w:rPr>
        <w:t>he framework of sustainability</w:t>
      </w:r>
    </w:p>
    <w:p w:rsidR="00872B19" w:rsidRDefault="00872B19" w:rsidP="000D5057">
      <w:pPr>
        <w:numPr>
          <w:ilvl w:val="0"/>
          <w:numId w:val="44"/>
        </w:numPr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  <w:lang w:val="en-US"/>
        </w:rPr>
        <w:t>Options and opportunities list including current and emerging</w:t>
      </w:r>
      <w:r w:rsidR="000D5057">
        <w:rPr>
          <w:rFonts w:ascii="Verdana" w:hAnsi="Verdana" w:cs="Calibri"/>
          <w:sz w:val="22"/>
          <w:szCs w:val="22"/>
          <w:lang w:val="en-US"/>
        </w:rPr>
        <w:t xml:space="preserve"> challenges to the organization</w:t>
      </w:r>
    </w:p>
    <w:p w:rsidR="00872B19" w:rsidRDefault="00872B19" w:rsidP="000D5057">
      <w:pPr>
        <w:numPr>
          <w:ilvl w:val="0"/>
          <w:numId w:val="44"/>
        </w:numPr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  <w:lang w:val="en-US"/>
        </w:rPr>
        <w:t>Priorities and options for achieving the priorities as well as actions,</w:t>
      </w:r>
      <w:r w:rsidR="000D5057">
        <w:rPr>
          <w:rFonts w:ascii="Verdana" w:hAnsi="Verdana" w:cs="Calibri"/>
          <w:sz w:val="22"/>
          <w:szCs w:val="22"/>
          <w:lang w:val="en-US"/>
        </w:rPr>
        <w:t xml:space="preserve"> responsibilities and timelines</w:t>
      </w:r>
    </w:p>
    <w:p w:rsidR="00021250" w:rsidRPr="000D5057" w:rsidRDefault="00021250" w:rsidP="000D5057">
      <w:pPr>
        <w:numPr>
          <w:ilvl w:val="0"/>
          <w:numId w:val="44"/>
        </w:numPr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</w:rPr>
        <w:t>Identify the need to further shape the scope of AEC to deliver the project outcomes as well as to provide quality services to agribusiness, cooperative and produ</w:t>
      </w:r>
      <w:r w:rsidR="000D5057">
        <w:rPr>
          <w:rFonts w:ascii="Verdana" w:hAnsi="Verdana" w:cs="Calibri"/>
          <w:sz w:val="22"/>
          <w:szCs w:val="22"/>
        </w:rPr>
        <w:t>cers groups beyond the project</w:t>
      </w:r>
    </w:p>
    <w:p w:rsidR="00021250" w:rsidRPr="000D5057" w:rsidRDefault="00021250" w:rsidP="000D5057">
      <w:pPr>
        <w:numPr>
          <w:ilvl w:val="0"/>
          <w:numId w:val="44"/>
        </w:numPr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</w:rPr>
        <w:t xml:space="preserve">A clear and concise plan to strengthen the HVAP partners and </w:t>
      </w:r>
      <w:r w:rsidR="005A324A" w:rsidRPr="000D5057">
        <w:rPr>
          <w:rFonts w:ascii="Verdana" w:hAnsi="Verdana" w:cs="Calibri"/>
          <w:sz w:val="22"/>
          <w:szCs w:val="22"/>
        </w:rPr>
        <w:t>stakeholders for</w:t>
      </w:r>
      <w:r w:rsidRPr="000D5057">
        <w:rPr>
          <w:rFonts w:ascii="Verdana" w:hAnsi="Verdana" w:cs="Calibri"/>
          <w:sz w:val="22"/>
          <w:szCs w:val="22"/>
        </w:rPr>
        <w:t xml:space="preserve"> better results in sustainable manner</w:t>
      </w:r>
    </w:p>
    <w:p w:rsidR="00FC5F5D" w:rsidRPr="000D5057" w:rsidRDefault="00021250" w:rsidP="000D5057">
      <w:pPr>
        <w:numPr>
          <w:ilvl w:val="0"/>
          <w:numId w:val="44"/>
        </w:numPr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</w:rPr>
        <w:t>Workshop involving all the members and board of directors of AEC</w:t>
      </w:r>
      <w:r w:rsidR="00326481" w:rsidRPr="000D5057">
        <w:rPr>
          <w:rFonts w:ascii="Verdana" w:hAnsi="Verdana" w:cs="Calibri"/>
          <w:sz w:val="22"/>
          <w:szCs w:val="22"/>
        </w:rPr>
        <w:t xml:space="preserve"> particularly for </w:t>
      </w:r>
      <w:r w:rsidR="00FC5F5D" w:rsidRPr="000D5057">
        <w:rPr>
          <w:rFonts w:ascii="Verdana" w:hAnsi="Verdana" w:cs="Calibri"/>
          <w:sz w:val="22"/>
          <w:szCs w:val="22"/>
        </w:rPr>
        <w:t>participatory self-assessment of AEC in delivering its services to HVAP and other projects</w:t>
      </w:r>
    </w:p>
    <w:p w:rsidR="005A324A" w:rsidRPr="000D5057" w:rsidRDefault="005A324A" w:rsidP="000D5057">
      <w:pPr>
        <w:numPr>
          <w:ilvl w:val="0"/>
          <w:numId w:val="44"/>
        </w:numPr>
        <w:rPr>
          <w:rFonts w:ascii="Verdana" w:hAnsi="Verdana" w:cs="Calibri"/>
          <w:sz w:val="22"/>
          <w:szCs w:val="22"/>
          <w:lang w:val="en-US"/>
        </w:rPr>
      </w:pPr>
      <w:r w:rsidRPr="000D5057">
        <w:rPr>
          <w:rFonts w:ascii="Verdana" w:hAnsi="Verdana" w:cs="Calibri"/>
          <w:sz w:val="22"/>
          <w:szCs w:val="22"/>
        </w:rPr>
        <w:t>Analyse and inbuilt gender and social inclusion aspect at all above expec</w:t>
      </w:r>
      <w:r w:rsidR="000D5057">
        <w:rPr>
          <w:rFonts w:ascii="Verdana" w:hAnsi="Verdana" w:cs="Calibri"/>
          <w:sz w:val="22"/>
          <w:szCs w:val="22"/>
        </w:rPr>
        <w:t>ted outcomes of this assignment</w:t>
      </w:r>
    </w:p>
    <w:p w:rsidR="0063639C" w:rsidRPr="00021250" w:rsidRDefault="0063639C" w:rsidP="000D5057">
      <w:pPr>
        <w:rPr>
          <w:rFonts w:ascii="Verdana" w:hAnsi="Verdana"/>
          <w:sz w:val="20"/>
          <w:szCs w:val="20"/>
        </w:rPr>
      </w:pPr>
    </w:p>
    <w:p w:rsidR="007B7225" w:rsidRDefault="007B7225" w:rsidP="000D5057">
      <w:pPr>
        <w:numPr>
          <w:ilvl w:val="0"/>
          <w:numId w:val="28"/>
        </w:numPr>
        <w:ind w:left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C3533C">
        <w:rPr>
          <w:rFonts w:ascii="Verdana" w:hAnsi="Verdana"/>
          <w:b/>
          <w:bCs/>
          <w:sz w:val="20"/>
          <w:szCs w:val="20"/>
        </w:rPr>
        <w:t>Deliverables</w:t>
      </w:r>
    </w:p>
    <w:p w:rsidR="009E6D4C" w:rsidRPr="00C3533C" w:rsidRDefault="009E6D4C" w:rsidP="000D5057">
      <w:pPr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2D3B64" w:rsidRPr="002D3B64" w:rsidRDefault="002D3B64" w:rsidP="000D5057">
      <w:pPr>
        <w:rPr>
          <w:rFonts w:ascii="Verdana" w:hAnsi="Verdana" w:cs="Mangal"/>
          <w:sz w:val="22"/>
          <w:szCs w:val="20"/>
          <w:lang w:bidi="sa-IN"/>
        </w:rPr>
      </w:pPr>
      <w:r w:rsidRPr="002D3B64">
        <w:rPr>
          <w:rFonts w:ascii="Verdana" w:hAnsi="Verdana" w:cs="Mangal"/>
          <w:sz w:val="22"/>
          <w:szCs w:val="20"/>
          <w:lang w:bidi="sa-IN"/>
        </w:rPr>
        <w:t>The consultant shall deliver the followings:</w:t>
      </w:r>
    </w:p>
    <w:p w:rsidR="002D3B64" w:rsidRPr="002D3B64" w:rsidRDefault="002D3B64" w:rsidP="000D5057">
      <w:pPr>
        <w:numPr>
          <w:ilvl w:val="0"/>
          <w:numId w:val="37"/>
        </w:numPr>
        <w:ind w:left="0"/>
        <w:rPr>
          <w:rFonts w:ascii="Verdana" w:hAnsi="Verdana" w:cs="Calibri"/>
          <w:sz w:val="22"/>
          <w:szCs w:val="22"/>
        </w:rPr>
      </w:pPr>
      <w:r w:rsidRPr="002D3B64">
        <w:rPr>
          <w:rFonts w:ascii="Verdana" w:hAnsi="Verdana" w:cs="Calibri"/>
          <w:sz w:val="22"/>
          <w:szCs w:val="22"/>
        </w:rPr>
        <w:t>Submit copy of draft report</w:t>
      </w:r>
    </w:p>
    <w:p w:rsidR="002D3B64" w:rsidRPr="002D3B64" w:rsidRDefault="002D3B64" w:rsidP="000D5057">
      <w:pPr>
        <w:numPr>
          <w:ilvl w:val="0"/>
          <w:numId w:val="37"/>
        </w:numPr>
        <w:ind w:left="0"/>
        <w:rPr>
          <w:rFonts w:ascii="Verdana" w:hAnsi="Verdana" w:cs="Calibri"/>
          <w:sz w:val="22"/>
          <w:szCs w:val="22"/>
        </w:rPr>
      </w:pPr>
      <w:r w:rsidRPr="002D3B64">
        <w:rPr>
          <w:rFonts w:ascii="Verdana" w:hAnsi="Verdana" w:cs="Calibri"/>
          <w:sz w:val="22"/>
          <w:szCs w:val="22"/>
        </w:rPr>
        <w:t xml:space="preserve">Compile feedback and submit a final draft report </w:t>
      </w:r>
    </w:p>
    <w:p w:rsidR="002D3B64" w:rsidRPr="002D3B64" w:rsidRDefault="002D3B64" w:rsidP="000D5057">
      <w:pPr>
        <w:numPr>
          <w:ilvl w:val="0"/>
          <w:numId w:val="37"/>
        </w:numPr>
        <w:ind w:left="0"/>
        <w:rPr>
          <w:rFonts w:ascii="Verdana" w:hAnsi="Verdana" w:cs="Calibri"/>
          <w:sz w:val="22"/>
          <w:szCs w:val="22"/>
        </w:rPr>
      </w:pPr>
      <w:r w:rsidRPr="002D3B64">
        <w:rPr>
          <w:rFonts w:ascii="Verdana" w:hAnsi="Verdana" w:cs="Calibri"/>
          <w:sz w:val="22"/>
          <w:szCs w:val="22"/>
        </w:rPr>
        <w:t xml:space="preserve">Submit an e-copy as well as hard copy of final report </w:t>
      </w:r>
    </w:p>
    <w:p w:rsidR="00C735AA" w:rsidRDefault="00C735AA" w:rsidP="000D5057">
      <w:pPr>
        <w:rPr>
          <w:rFonts w:ascii="Verdana" w:hAnsi="Verdana" w:cs="Calibri"/>
          <w:sz w:val="22"/>
          <w:szCs w:val="22"/>
        </w:rPr>
      </w:pPr>
    </w:p>
    <w:p w:rsidR="00312C93" w:rsidRPr="00C3533C" w:rsidRDefault="0095591C" w:rsidP="000D5057">
      <w:pPr>
        <w:pStyle w:val="IFADparagraphnumbering"/>
        <w:numPr>
          <w:ilvl w:val="0"/>
          <w:numId w:val="25"/>
        </w:numPr>
        <w:tabs>
          <w:tab w:val="clear" w:pos="567"/>
        </w:tabs>
        <w:spacing w:after="0"/>
        <w:ind w:left="0" w:hanging="720"/>
        <w:rPr>
          <w:rFonts w:ascii="Verdana" w:hAnsi="Verdana" w:cs="Times New Roman"/>
          <w:b/>
          <w:bCs/>
          <w:lang w:val="en-GB"/>
        </w:rPr>
      </w:pPr>
      <w:r w:rsidRPr="00C3533C">
        <w:rPr>
          <w:rFonts w:ascii="Verdana" w:hAnsi="Verdana" w:cs="Times New Roman"/>
          <w:b/>
          <w:bCs/>
          <w:lang w:val="en-GB"/>
        </w:rPr>
        <w:t>Methodology</w:t>
      </w:r>
    </w:p>
    <w:p w:rsidR="00650849" w:rsidRDefault="00650849" w:rsidP="000D5057">
      <w:pPr>
        <w:rPr>
          <w:rFonts w:ascii="Verdana" w:hAnsi="Verdana" w:cs="Calibri"/>
          <w:sz w:val="22"/>
          <w:szCs w:val="22"/>
        </w:rPr>
      </w:pPr>
    </w:p>
    <w:p w:rsidR="00407889" w:rsidRDefault="009E6D4C" w:rsidP="000D5057">
      <w:pPr>
        <w:rPr>
          <w:rFonts w:ascii="Verdana" w:hAnsi="Verdana" w:cs="Mangal"/>
          <w:sz w:val="22"/>
          <w:szCs w:val="20"/>
          <w:lang w:bidi="sa-IN"/>
        </w:rPr>
      </w:pPr>
      <w:r>
        <w:rPr>
          <w:rFonts w:ascii="Verdana" w:hAnsi="Verdana" w:cs="Mangal"/>
          <w:sz w:val="22"/>
          <w:szCs w:val="20"/>
          <w:lang w:bidi="sa-IN"/>
        </w:rPr>
        <w:t xml:space="preserve">Consultant </w:t>
      </w:r>
      <w:r w:rsidR="00650849" w:rsidRPr="009E6D4C">
        <w:rPr>
          <w:rFonts w:ascii="Verdana" w:hAnsi="Verdana" w:cs="Mangal"/>
          <w:sz w:val="22"/>
          <w:szCs w:val="20"/>
          <w:lang w:bidi="sa-IN"/>
        </w:rPr>
        <w:t xml:space="preserve">should undertake a multi-stage process and methodologies in designing </w:t>
      </w:r>
      <w:r w:rsidRPr="009E6D4C">
        <w:rPr>
          <w:rFonts w:ascii="Verdana" w:hAnsi="Verdana" w:cs="Mangal"/>
          <w:sz w:val="22"/>
          <w:szCs w:val="20"/>
          <w:lang w:bidi="sa-IN"/>
        </w:rPr>
        <w:t>overall direction</w:t>
      </w:r>
      <w:r w:rsidR="00C22101">
        <w:rPr>
          <w:rFonts w:ascii="Verdana" w:hAnsi="Verdana" w:cs="Mangal"/>
          <w:sz w:val="22"/>
          <w:szCs w:val="20"/>
          <w:lang w:bidi="sa-IN"/>
        </w:rPr>
        <w:t>,</w:t>
      </w:r>
      <w:r w:rsidRPr="009E6D4C">
        <w:rPr>
          <w:rFonts w:ascii="Verdana" w:hAnsi="Verdana" w:cs="Mangal"/>
          <w:sz w:val="22"/>
          <w:szCs w:val="20"/>
          <w:lang w:bidi="sa-IN"/>
        </w:rPr>
        <w:t xml:space="preserve"> setting</w:t>
      </w:r>
      <w:r w:rsidR="0057407C">
        <w:rPr>
          <w:rFonts w:ascii="Verdana" w:hAnsi="Verdana" w:cs="Mangal"/>
          <w:sz w:val="22"/>
          <w:szCs w:val="20"/>
          <w:lang w:bidi="sa-IN"/>
        </w:rPr>
        <w:t xml:space="preserve"> </w:t>
      </w:r>
      <w:r w:rsidRPr="009E6D4C">
        <w:rPr>
          <w:rFonts w:ascii="Verdana" w:hAnsi="Verdana" w:cs="Mangal"/>
          <w:sz w:val="22"/>
          <w:szCs w:val="20"/>
          <w:lang w:bidi="sa-IN"/>
        </w:rPr>
        <w:t>strategic priorities and options for Agro-Enterprise Centre</w:t>
      </w:r>
      <w:r w:rsidR="00650849" w:rsidRPr="009E6D4C">
        <w:rPr>
          <w:rFonts w:ascii="Verdana" w:hAnsi="Verdana" w:cs="Mangal"/>
          <w:sz w:val="22"/>
          <w:szCs w:val="20"/>
          <w:lang w:bidi="sa-IN"/>
        </w:rPr>
        <w:t xml:space="preserve">. </w:t>
      </w:r>
      <w:r w:rsidR="00FD4D43" w:rsidRPr="00FD4D43">
        <w:rPr>
          <w:rFonts w:ascii="Verdana" w:hAnsi="Verdana" w:cs="Mangal"/>
          <w:sz w:val="22"/>
          <w:szCs w:val="20"/>
          <w:lang w:bidi="sa-IN"/>
        </w:rPr>
        <w:t xml:space="preserve">The methodologies </w:t>
      </w:r>
      <w:r w:rsidR="00407889">
        <w:rPr>
          <w:rFonts w:ascii="Verdana" w:hAnsi="Verdana" w:cs="Mangal"/>
          <w:sz w:val="22"/>
          <w:szCs w:val="20"/>
          <w:lang w:bidi="sa-IN"/>
        </w:rPr>
        <w:t>will be as follows but not limited to</w:t>
      </w:r>
    </w:p>
    <w:p w:rsidR="00D34F69" w:rsidRDefault="00407889" w:rsidP="000D5057">
      <w:pPr>
        <w:rPr>
          <w:rFonts w:ascii="Verdana" w:hAnsi="Verdana" w:cs="Mangal"/>
          <w:sz w:val="22"/>
          <w:szCs w:val="20"/>
          <w:lang w:bidi="sa-IN"/>
        </w:rPr>
      </w:pPr>
      <w:r>
        <w:rPr>
          <w:rFonts w:ascii="Verdana" w:hAnsi="Verdana" w:cs="Mangal"/>
          <w:sz w:val="22"/>
          <w:szCs w:val="20"/>
          <w:lang w:bidi="sa-IN"/>
        </w:rPr>
        <w:t>D</w:t>
      </w:r>
      <w:r w:rsidRPr="00FD4D43">
        <w:rPr>
          <w:rFonts w:ascii="Verdana" w:hAnsi="Verdana" w:cs="Mangal"/>
          <w:sz w:val="22"/>
          <w:szCs w:val="20"/>
          <w:lang w:bidi="sa-IN"/>
        </w:rPr>
        <w:t xml:space="preserve">esk </w:t>
      </w:r>
      <w:r w:rsidR="00FD4D43">
        <w:rPr>
          <w:rFonts w:ascii="Verdana" w:hAnsi="Verdana" w:cs="Mangal"/>
          <w:sz w:val="22"/>
          <w:szCs w:val="20"/>
          <w:lang w:bidi="sa-IN"/>
        </w:rPr>
        <w:t>review</w:t>
      </w:r>
      <w:r w:rsidR="00FD4D43" w:rsidRPr="00FD4D43">
        <w:rPr>
          <w:rFonts w:ascii="Verdana" w:hAnsi="Verdana" w:cs="Mangal"/>
          <w:sz w:val="22"/>
          <w:szCs w:val="20"/>
          <w:lang w:bidi="sa-IN"/>
        </w:rPr>
        <w:t xml:space="preserve">, </w:t>
      </w:r>
      <w:r w:rsidR="00C22101">
        <w:rPr>
          <w:rFonts w:ascii="Verdana" w:hAnsi="Verdana" w:cs="Mangal"/>
          <w:sz w:val="22"/>
          <w:szCs w:val="20"/>
          <w:lang w:bidi="sa-IN"/>
        </w:rPr>
        <w:t>development</w:t>
      </w:r>
      <w:r>
        <w:rPr>
          <w:rFonts w:ascii="Verdana" w:hAnsi="Verdana" w:cs="Mangal"/>
          <w:sz w:val="22"/>
          <w:szCs w:val="20"/>
          <w:lang w:bidi="sa-IN"/>
        </w:rPr>
        <w:t xml:space="preserve"> of survey </w:t>
      </w:r>
      <w:r w:rsidR="00C22101">
        <w:rPr>
          <w:rFonts w:ascii="Verdana" w:hAnsi="Verdana" w:cs="Mangal"/>
          <w:sz w:val="22"/>
          <w:szCs w:val="20"/>
          <w:lang w:bidi="sa-IN"/>
        </w:rPr>
        <w:t>instruments,</w:t>
      </w:r>
      <w:r w:rsidR="00C22101" w:rsidRPr="00FD4D43">
        <w:rPr>
          <w:rFonts w:ascii="Verdana" w:hAnsi="Verdana" w:cs="Mangal"/>
          <w:sz w:val="22"/>
          <w:szCs w:val="20"/>
          <w:lang w:bidi="sa-IN"/>
        </w:rPr>
        <w:t xml:space="preserve"> focu</w:t>
      </w:r>
      <w:r w:rsidR="00C22101">
        <w:rPr>
          <w:rFonts w:ascii="Verdana" w:hAnsi="Verdana" w:cs="Mangal"/>
          <w:sz w:val="22"/>
          <w:szCs w:val="20"/>
          <w:lang w:bidi="sa-IN"/>
        </w:rPr>
        <w:t>ssed</w:t>
      </w:r>
      <w:r w:rsidR="00FD4D43" w:rsidRPr="00FD4D43">
        <w:rPr>
          <w:rFonts w:ascii="Verdana" w:hAnsi="Verdana" w:cs="Mangal"/>
          <w:sz w:val="22"/>
          <w:szCs w:val="20"/>
          <w:lang w:bidi="sa-IN"/>
        </w:rPr>
        <w:t xml:space="preserve"> group discussion, (semi)</w:t>
      </w:r>
      <w:r w:rsidR="00FD4D43">
        <w:rPr>
          <w:rFonts w:ascii="Verdana" w:hAnsi="Verdana" w:cs="Mangal"/>
          <w:sz w:val="22"/>
          <w:szCs w:val="20"/>
          <w:lang w:bidi="sa-IN"/>
        </w:rPr>
        <w:t xml:space="preserve"> </w:t>
      </w:r>
      <w:r w:rsidR="00FD4D43" w:rsidRPr="00FD4D43">
        <w:rPr>
          <w:rFonts w:ascii="Verdana" w:hAnsi="Verdana" w:cs="Mangal"/>
          <w:sz w:val="22"/>
          <w:szCs w:val="20"/>
          <w:lang w:bidi="sa-IN"/>
        </w:rPr>
        <w:t>structured interviews</w:t>
      </w:r>
      <w:r>
        <w:rPr>
          <w:rFonts w:ascii="Verdana" w:hAnsi="Verdana" w:cs="Mangal"/>
          <w:sz w:val="22"/>
          <w:szCs w:val="20"/>
          <w:lang w:bidi="sa-IN"/>
        </w:rPr>
        <w:t>, key informants survey, workshops</w:t>
      </w:r>
      <w:r w:rsidR="005A324A">
        <w:rPr>
          <w:rFonts w:ascii="Verdana" w:hAnsi="Verdana" w:cs="Mangal"/>
          <w:sz w:val="22"/>
          <w:szCs w:val="20"/>
          <w:lang w:bidi="sa-IN"/>
        </w:rPr>
        <w:t>, c</w:t>
      </w:r>
      <w:r w:rsidR="008678B2">
        <w:rPr>
          <w:rFonts w:ascii="Verdana" w:hAnsi="Verdana" w:cs="Mangal"/>
          <w:sz w:val="22"/>
          <w:szCs w:val="20"/>
          <w:lang w:bidi="sa-IN"/>
        </w:rPr>
        <w:t>onsultations with implementing agency (</w:t>
      </w:r>
      <w:proofErr w:type="spellStart"/>
      <w:r w:rsidR="008678B2">
        <w:rPr>
          <w:rFonts w:ascii="Verdana" w:hAnsi="Verdana" w:cs="Mangal"/>
          <w:sz w:val="22"/>
          <w:szCs w:val="20"/>
          <w:lang w:bidi="sa-IN"/>
        </w:rPr>
        <w:t>MoAD</w:t>
      </w:r>
      <w:proofErr w:type="spellEnd"/>
      <w:r w:rsidR="008678B2">
        <w:rPr>
          <w:rFonts w:ascii="Verdana" w:hAnsi="Verdana" w:cs="Mangal"/>
          <w:sz w:val="22"/>
          <w:szCs w:val="20"/>
          <w:lang w:bidi="sa-IN"/>
        </w:rPr>
        <w:t xml:space="preserve">) and SNV </w:t>
      </w:r>
      <w:r w:rsidR="005A324A">
        <w:rPr>
          <w:rFonts w:ascii="Verdana" w:hAnsi="Verdana" w:cs="Mangal"/>
          <w:sz w:val="22"/>
          <w:szCs w:val="20"/>
          <w:lang w:bidi="sa-IN"/>
        </w:rPr>
        <w:t>,</w:t>
      </w:r>
      <w:r w:rsidR="008678B2">
        <w:rPr>
          <w:rFonts w:ascii="Verdana" w:hAnsi="Verdana" w:cs="Mangal"/>
          <w:sz w:val="22"/>
          <w:szCs w:val="20"/>
          <w:lang w:bidi="sa-IN"/>
        </w:rPr>
        <w:t xml:space="preserve"> and other projects/organizations for which the AEC</w:t>
      </w:r>
      <w:r w:rsidR="005A324A">
        <w:rPr>
          <w:rFonts w:ascii="Verdana" w:hAnsi="Verdana" w:cs="Mangal"/>
          <w:sz w:val="22"/>
          <w:szCs w:val="20"/>
          <w:lang w:bidi="sa-IN"/>
        </w:rPr>
        <w:t>, etc</w:t>
      </w:r>
      <w:r w:rsidR="008678B2">
        <w:rPr>
          <w:rFonts w:ascii="Verdana" w:hAnsi="Verdana" w:cs="Mangal"/>
          <w:sz w:val="22"/>
          <w:szCs w:val="20"/>
          <w:lang w:bidi="sa-IN"/>
        </w:rPr>
        <w:t xml:space="preserve">. </w:t>
      </w:r>
      <w:r w:rsidR="005A324A" w:rsidRPr="005A324A">
        <w:rPr>
          <w:rFonts w:ascii="Verdana" w:hAnsi="Verdana" w:cs="Mangal"/>
          <w:sz w:val="22"/>
          <w:szCs w:val="20"/>
          <w:lang w:bidi="sa-IN"/>
        </w:rPr>
        <w:t xml:space="preserve">Consultant should ensure the adequate participation of women in above mention methodologies as well as in the overall process. </w:t>
      </w:r>
      <w:r w:rsidR="006473DD" w:rsidRPr="006473DD">
        <w:rPr>
          <w:rFonts w:ascii="Verdana" w:hAnsi="Verdana" w:cs="Mangal"/>
          <w:sz w:val="22"/>
          <w:szCs w:val="20"/>
          <w:lang w:bidi="sa-IN"/>
        </w:rPr>
        <w:t xml:space="preserve">As per the feedback received from different stakeholders the consultant is required to revise the report and submit to the SNV. </w:t>
      </w:r>
      <w:r w:rsidR="006473DD">
        <w:rPr>
          <w:rFonts w:ascii="Verdana" w:hAnsi="Verdana" w:cs="Mangal"/>
          <w:sz w:val="22"/>
          <w:szCs w:val="20"/>
          <w:lang w:bidi="sa-IN"/>
        </w:rPr>
        <w:t>The</w:t>
      </w:r>
      <w:r w:rsidR="006473DD" w:rsidRPr="009E6D4C">
        <w:rPr>
          <w:rFonts w:ascii="Verdana" w:hAnsi="Verdana" w:cs="Mangal"/>
          <w:sz w:val="22"/>
          <w:szCs w:val="20"/>
          <w:lang w:bidi="sa-IN"/>
        </w:rPr>
        <w:t xml:space="preserve"> Consultant</w:t>
      </w:r>
      <w:r w:rsidR="006473DD">
        <w:rPr>
          <w:rFonts w:ascii="Verdana" w:hAnsi="Verdana" w:cs="Mangal"/>
          <w:sz w:val="22"/>
          <w:szCs w:val="20"/>
          <w:lang w:bidi="sa-IN"/>
        </w:rPr>
        <w:t xml:space="preserve"> will work in close </w:t>
      </w:r>
      <w:r w:rsidR="006473DD" w:rsidRPr="009E6D4C">
        <w:rPr>
          <w:rFonts w:ascii="Verdana" w:hAnsi="Verdana" w:cs="Mangal"/>
          <w:sz w:val="22"/>
          <w:szCs w:val="20"/>
          <w:lang w:bidi="sa-IN"/>
        </w:rPr>
        <w:t>consultation with SNV,</w:t>
      </w:r>
      <w:r w:rsidR="006473DD">
        <w:rPr>
          <w:rFonts w:ascii="Verdana" w:hAnsi="Verdana" w:cs="Mangal"/>
          <w:sz w:val="22"/>
          <w:szCs w:val="20"/>
          <w:lang w:bidi="sa-IN"/>
        </w:rPr>
        <w:t xml:space="preserve"> AEC and HVAP PMU </w:t>
      </w:r>
      <w:r w:rsidR="006473DD" w:rsidRPr="009E6D4C">
        <w:rPr>
          <w:rFonts w:ascii="Verdana" w:hAnsi="Verdana" w:cs="Mangal"/>
          <w:sz w:val="22"/>
          <w:szCs w:val="20"/>
          <w:lang w:bidi="sa-IN"/>
        </w:rPr>
        <w:t xml:space="preserve">representatives </w:t>
      </w:r>
      <w:r w:rsidR="006473DD">
        <w:rPr>
          <w:rFonts w:ascii="Verdana" w:hAnsi="Verdana" w:cs="Mangal"/>
          <w:sz w:val="22"/>
          <w:szCs w:val="20"/>
          <w:lang w:bidi="sa-IN"/>
        </w:rPr>
        <w:t xml:space="preserve">and </w:t>
      </w:r>
      <w:r w:rsidR="006473DD" w:rsidRPr="009E6D4C">
        <w:rPr>
          <w:rFonts w:ascii="Verdana" w:hAnsi="Verdana" w:cs="Mangal"/>
          <w:sz w:val="22"/>
          <w:szCs w:val="20"/>
          <w:lang w:bidi="sa-IN"/>
        </w:rPr>
        <w:t>will be placed in AEC office</w:t>
      </w:r>
      <w:r w:rsidR="006473DD">
        <w:rPr>
          <w:rFonts w:ascii="Verdana" w:hAnsi="Verdana" w:cs="Mangal"/>
          <w:sz w:val="22"/>
          <w:szCs w:val="20"/>
          <w:lang w:bidi="sa-IN"/>
        </w:rPr>
        <w:t>,</w:t>
      </w:r>
      <w:r w:rsidR="006473DD" w:rsidRPr="009E6D4C">
        <w:rPr>
          <w:rFonts w:ascii="Verdana" w:hAnsi="Verdana" w:cs="Mangal"/>
          <w:sz w:val="22"/>
          <w:szCs w:val="20"/>
          <w:lang w:bidi="sa-IN"/>
        </w:rPr>
        <w:t xml:space="preserve"> Ka</w:t>
      </w:r>
      <w:r w:rsidR="006473DD">
        <w:rPr>
          <w:rFonts w:ascii="Verdana" w:hAnsi="Verdana" w:cs="Mangal"/>
          <w:sz w:val="22"/>
          <w:szCs w:val="20"/>
          <w:lang w:bidi="sa-IN"/>
        </w:rPr>
        <w:t>thmandu to accomplish this assignment</w:t>
      </w:r>
      <w:r w:rsidR="0057407C">
        <w:rPr>
          <w:rFonts w:ascii="Verdana" w:hAnsi="Verdana" w:cs="Mangal"/>
          <w:sz w:val="22"/>
          <w:szCs w:val="20"/>
          <w:lang w:bidi="sa-IN"/>
        </w:rPr>
        <w:t>.</w:t>
      </w:r>
    </w:p>
    <w:p w:rsidR="00134BB1" w:rsidRPr="006D0C9F" w:rsidRDefault="00134BB1" w:rsidP="000D5057">
      <w:pPr>
        <w:rPr>
          <w:rFonts w:ascii="Verdana" w:hAnsi="Verdana" w:cs="Mangal"/>
          <w:sz w:val="22"/>
          <w:szCs w:val="20"/>
          <w:lang w:bidi="sa-IN"/>
        </w:rPr>
      </w:pPr>
    </w:p>
    <w:p w:rsidR="00AC1CFB" w:rsidRDefault="00DC40AE" w:rsidP="00DC40AE">
      <w:pPr>
        <w:pStyle w:val="IFADparagraphnumbering"/>
        <w:numPr>
          <w:ilvl w:val="0"/>
          <w:numId w:val="0"/>
        </w:numPr>
        <w:tabs>
          <w:tab w:val="clear" w:pos="567"/>
        </w:tabs>
        <w:spacing w:after="0"/>
        <w:ind w:hanging="720"/>
        <w:rPr>
          <w:rFonts w:ascii="Verdana" w:hAnsi="Verdana" w:cs="Times New Roman"/>
          <w:b/>
          <w:bCs/>
          <w:lang w:val="en-GB"/>
        </w:rPr>
      </w:pPr>
      <w:r>
        <w:rPr>
          <w:rFonts w:ascii="Verdana" w:hAnsi="Verdana" w:cs="Times New Roman"/>
          <w:b/>
          <w:bCs/>
          <w:lang w:val="en-GB"/>
        </w:rPr>
        <w:t xml:space="preserve">6.       </w:t>
      </w:r>
      <w:r w:rsidR="000D5057">
        <w:rPr>
          <w:rFonts w:ascii="Verdana" w:hAnsi="Verdana" w:cs="Times New Roman"/>
          <w:b/>
          <w:bCs/>
          <w:lang w:val="en-GB"/>
        </w:rPr>
        <w:t>Requirements</w:t>
      </w:r>
    </w:p>
    <w:p w:rsidR="00DC40AE" w:rsidRDefault="00DC40AE" w:rsidP="000D5057">
      <w:pPr>
        <w:pStyle w:val="IFADparagraphnumbering"/>
        <w:numPr>
          <w:ilvl w:val="0"/>
          <w:numId w:val="0"/>
        </w:numPr>
        <w:tabs>
          <w:tab w:val="clear" w:pos="567"/>
        </w:tabs>
        <w:spacing w:after="0"/>
        <w:rPr>
          <w:rFonts w:ascii="Verdana" w:hAnsi="Verdana" w:cs="Times New Roman"/>
          <w:b/>
          <w:bCs/>
          <w:lang w:val="en-GB"/>
        </w:rPr>
      </w:pPr>
    </w:p>
    <w:p w:rsidR="000D5057" w:rsidRPr="00DC40AE" w:rsidRDefault="000D5057" w:rsidP="000D5057">
      <w:pPr>
        <w:autoSpaceDE w:val="0"/>
        <w:autoSpaceDN w:val="0"/>
        <w:adjustRightInd w:val="0"/>
        <w:ind w:left="360" w:hanging="360"/>
        <w:contextualSpacing/>
        <w:jc w:val="both"/>
        <w:rPr>
          <w:rFonts w:ascii="Verdana" w:eastAsia="Calibri" w:hAnsi="Verdana" w:cs="Arial"/>
          <w:color w:val="000000"/>
          <w:sz w:val="22"/>
          <w:szCs w:val="22"/>
          <w:lang w:val="en-US"/>
        </w:rPr>
      </w:pPr>
      <w:r w:rsidRPr="00C705E7">
        <w:rPr>
          <w:rFonts w:ascii="Verdana" w:eastAsia="Calibri" w:hAnsi="Verdana" w:cs="Arial"/>
          <w:color w:val="000000"/>
          <w:sz w:val="20"/>
          <w:szCs w:val="20"/>
          <w:lang w:val="en-US"/>
        </w:rPr>
        <w:t xml:space="preserve">•   </w:t>
      </w:r>
      <w:r w:rsidRPr="00C705E7">
        <w:rPr>
          <w:rFonts w:ascii="Verdana" w:eastAsia="Calibri" w:hAnsi="Verdana" w:cs="Arial"/>
          <w:color w:val="000000"/>
          <w:sz w:val="22"/>
          <w:szCs w:val="22"/>
          <w:lang w:val="en-US"/>
        </w:rPr>
        <w:t xml:space="preserve">Advanced university degree in relevant field having at least 10 years of work experience with private agencies and agriculture sector; </w:t>
      </w:r>
    </w:p>
    <w:p w:rsidR="000D5057" w:rsidRPr="00DC40AE" w:rsidRDefault="000D5057" w:rsidP="000D5057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left="360"/>
        <w:jc w:val="both"/>
        <w:rPr>
          <w:rFonts w:ascii="Verdana" w:eastAsia="Calibri" w:hAnsi="Verdana" w:cs="Arial"/>
          <w:color w:val="000000"/>
          <w:sz w:val="22"/>
          <w:szCs w:val="22"/>
          <w:lang w:val="en-US"/>
        </w:rPr>
      </w:pPr>
      <w:r w:rsidRPr="00DC40AE">
        <w:rPr>
          <w:rFonts w:ascii="Verdana" w:eastAsia="Calibri" w:hAnsi="Verdana" w:cs="Arial"/>
          <w:color w:val="000000"/>
          <w:sz w:val="22"/>
          <w:szCs w:val="22"/>
          <w:lang w:val="en-US"/>
        </w:rPr>
        <w:t xml:space="preserve">Experience on strategic planning, </w:t>
      </w:r>
      <w:proofErr w:type="spellStart"/>
      <w:r w:rsidRPr="00DC40AE">
        <w:rPr>
          <w:rFonts w:ascii="Verdana" w:eastAsia="Calibri" w:hAnsi="Verdana" w:cs="Arial"/>
          <w:color w:val="000000"/>
          <w:sz w:val="22"/>
          <w:szCs w:val="22"/>
          <w:lang w:val="en-US"/>
        </w:rPr>
        <w:t>organisational</w:t>
      </w:r>
      <w:proofErr w:type="spellEnd"/>
      <w:r w:rsidRPr="00DC40AE">
        <w:rPr>
          <w:rFonts w:ascii="Verdana" w:eastAsia="Calibri" w:hAnsi="Verdana" w:cs="Arial"/>
          <w:color w:val="000000"/>
          <w:sz w:val="22"/>
          <w:szCs w:val="22"/>
          <w:lang w:val="en-US"/>
        </w:rPr>
        <w:t xml:space="preserve"> assessment, monitoring and institutional development including gender and social inclusion issues;</w:t>
      </w:r>
    </w:p>
    <w:p w:rsidR="000D5057" w:rsidRPr="00DC40AE" w:rsidRDefault="000D5057" w:rsidP="000D5057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left="360"/>
        <w:jc w:val="both"/>
        <w:rPr>
          <w:rFonts w:ascii="Verdana" w:eastAsia="Calibri" w:hAnsi="Verdana" w:cs="Arial"/>
          <w:color w:val="000000"/>
          <w:sz w:val="22"/>
          <w:szCs w:val="22"/>
          <w:lang w:val="en-US"/>
        </w:rPr>
      </w:pPr>
      <w:r w:rsidRPr="00DC40AE">
        <w:rPr>
          <w:rFonts w:ascii="Verdana" w:eastAsia="Calibri" w:hAnsi="Verdana" w:cs="Mangal"/>
          <w:sz w:val="22"/>
          <w:szCs w:val="22"/>
          <w:lang w:bidi="sa-IN"/>
        </w:rPr>
        <w:t>E</w:t>
      </w:r>
      <w:r w:rsidR="00227D9E" w:rsidRPr="00DC40AE">
        <w:rPr>
          <w:rFonts w:ascii="Verdana" w:eastAsia="Calibri" w:hAnsi="Verdana" w:cs="Mangal"/>
          <w:sz w:val="22"/>
          <w:szCs w:val="22"/>
          <w:lang w:bidi="sa-IN"/>
        </w:rPr>
        <w:t xml:space="preserve">xperience </w:t>
      </w:r>
      <w:r w:rsidRPr="00DC40AE">
        <w:rPr>
          <w:rFonts w:ascii="Verdana" w:eastAsia="Calibri" w:hAnsi="Verdana" w:cs="Mangal"/>
          <w:sz w:val="22"/>
          <w:szCs w:val="22"/>
          <w:lang w:bidi="sa-IN"/>
        </w:rPr>
        <w:t xml:space="preserve">conducting </w:t>
      </w:r>
      <w:r w:rsidR="00227D9E" w:rsidRPr="00DC40AE">
        <w:rPr>
          <w:rFonts w:ascii="Verdana" w:eastAsia="Calibri" w:hAnsi="Verdana" w:cs="Mangal"/>
          <w:sz w:val="22"/>
          <w:szCs w:val="22"/>
          <w:lang w:bidi="sa-IN"/>
        </w:rPr>
        <w:t xml:space="preserve">qualitative and quantitative research/study; </w:t>
      </w:r>
    </w:p>
    <w:p w:rsidR="000D5057" w:rsidRPr="00DC40AE" w:rsidRDefault="000D5057" w:rsidP="000D5057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left="360"/>
        <w:jc w:val="both"/>
        <w:rPr>
          <w:rFonts w:ascii="Verdana" w:eastAsia="Calibri" w:hAnsi="Verdana" w:cs="Arial"/>
          <w:color w:val="000000"/>
          <w:sz w:val="22"/>
          <w:szCs w:val="22"/>
          <w:lang w:val="en-US"/>
        </w:rPr>
      </w:pPr>
      <w:r w:rsidRPr="00DC40AE">
        <w:rPr>
          <w:rFonts w:ascii="Verdana" w:eastAsia="Calibri" w:hAnsi="Verdana" w:cs="Mangal"/>
          <w:sz w:val="22"/>
          <w:szCs w:val="22"/>
          <w:lang w:bidi="sa-IN"/>
        </w:rPr>
        <w:t>Clear understanding of methodology and experience of</w:t>
      </w:r>
      <w:r w:rsidR="00227D9E" w:rsidRPr="00DC40AE">
        <w:rPr>
          <w:rFonts w:ascii="Verdana" w:eastAsia="Calibri" w:hAnsi="Verdana" w:cs="Mangal"/>
          <w:sz w:val="22"/>
          <w:szCs w:val="22"/>
          <w:lang w:bidi="sa-IN"/>
        </w:rPr>
        <w:t xml:space="preserve"> using different tools and techniques inclu</w:t>
      </w:r>
      <w:r w:rsidRPr="00DC40AE">
        <w:rPr>
          <w:rFonts w:ascii="Verdana" w:eastAsia="Calibri" w:hAnsi="Verdana" w:cs="Mangal"/>
          <w:sz w:val="22"/>
          <w:szCs w:val="22"/>
          <w:lang w:bidi="sa-IN"/>
        </w:rPr>
        <w:t>ding multiple-relation analysis;</w:t>
      </w:r>
    </w:p>
    <w:p w:rsidR="000D5057" w:rsidRPr="00DC40AE" w:rsidRDefault="000D5057" w:rsidP="000D5057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left="360"/>
        <w:jc w:val="both"/>
        <w:rPr>
          <w:rFonts w:ascii="Verdana" w:eastAsia="Calibri" w:hAnsi="Verdana" w:cs="Arial"/>
          <w:color w:val="000000"/>
          <w:sz w:val="22"/>
          <w:szCs w:val="22"/>
          <w:lang w:val="en-US"/>
        </w:rPr>
      </w:pPr>
      <w:r w:rsidRPr="00DC40AE">
        <w:rPr>
          <w:rFonts w:ascii="Verdana" w:eastAsia="Calibri" w:hAnsi="Verdana" w:cs="Mangal"/>
          <w:sz w:val="22"/>
          <w:szCs w:val="22"/>
          <w:lang w:bidi="sa-IN"/>
        </w:rPr>
        <w:lastRenderedPageBreak/>
        <w:t>Proven e</w:t>
      </w:r>
      <w:r w:rsidR="00227D9E" w:rsidRPr="00DC40AE">
        <w:rPr>
          <w:rFonts w:ascii="Verdana" w:eastAsia="Calibri" w:hAnsi="Verdana" w:cs="Mangal"/>
          <w:sz w:val="22"/>
          <w:szCs w:val="22"/>
          <w:lang w:bidi="sa-IN"/>
        </w:rPr>
        <w:t xml:space="preserve">xperience </w:t>
      </w:r>
      <w:r w:rsidRPr="00DC40AE">
        <w:rPr>
          <w:rFonts w:ascii="Verdana" w:eastAsia="Calibri" w:hAnsi="Verdana" w:cs="Mangal"/>
          <w:sz w:val="22"/>
          <w:szCs w:val="22"/>
          <w:lang w:bidi="sa-IN"/>
        </w:rPr>
        <w:t xml:space="preserve">of </w:t>
      </w:r>
      <w:r w:rsidR="00227D9E" w:rsidRPr="00DC40AE">
        <w:rPr>
          <w:rFonts w:ascii="Verdana" w:eastAsia="Calibri" w:hAnsi="Verdana" w:cs="Mangal"/>
          <w:sz w:val="22"/>
          <w:szCs w:val="22"/>
          <w:lang w:bidi="sa-IN"/>
        </w:rPr>
        <w:t>preparing strategic plans of private sector b</w:t>
      </w:r>
      <w:r w:rsidRPr="00DC40AE">
        <w:rPr>
          <w:rFonts w:ascii="Verdana" w:eastAsia="Calibri" w:hAnsi="Verdana" w:cs="Mangal"/>
          <w:sz w:val="22"/>
          <w:szCs w:val="22"/>
          <w:lang w:bidi="sa-IN"/>
        </w:rPr>
        <w:t>usiness promotion organisations</w:t>
      </w:r>
      <w:r w:rsidR="00DC40AE" w:rsidRPr="00DC40AE">
        <w:rPr>
          <w:rFonts w:ascii="Verdana" w:eastAsia="Calibri" w:hAnsi="Verdana" w:cs="Mangal"/>
          <w:sz w:val="22"/>
          <w:szCs w:val="22"/>
          <w:lang w:bidi="sa-IN"/>
        </w:rPr>
        <w:t>;</w:t>
      </w:r>
    </w:p>
    <w:p w:rsidR="000D5057" w:rsidRPr="00DC40AE" w:rsidRDefault="00227D9E" w:rsidP="00DC40AE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left="360"/>
        <w:jc w:val="both"/>
        <w:rPr>
          <w:rFonts w:ascii="Verdana" w:eastAsia="Calibri" w:hAnsi="Verdana" w:cs="Arial"/>
          <w:color w:val="000000"/>
          <w:sz w:val="22"/>
          <w:szCs w:val="22"/>
          <w:lang w:val="en-US"/>
        </w:rPr>
      </w:pPr>
      <w:r w:rsidRPr="00DC40AE">
        <w:rPr>
          <w:rFonts w:ascii="Verdana" w:eastAsia="Calibri" w:hAnsi="Verdana" w:cs="Mangal"/>
          <w:sz w:val="22"/>
          <w:szCs w:val="22"/>
          <w:lang w:bidi="sa-IN"/>
        </w:rPr>
        <w:t>Work experience in the field of development and rural areas will be an additional advantage</w:t>
      </w:r>
      <w:r w:rsidR="00DC40AE" w:rsidRPr="00DC40AE">
        <w:rPr>
          <w:rFonts w:ascii="Verdana" w:eastAsia="Calibri" w:hAnsi="Verdana" w:cs="Mangal"/>
          <w:sz w:val="22"/>
          <w:szCs w:val="22"/>
          <w:lang w:bidi="sa-IN"/>
        </w:rPr>
        <w:t>.</w:t>
      </w:r>
    </w:p>
    <w:p w:rsidR="00AC1CFB" w:rsidRPr="00AC1CFB" w:rsidRDefault="00AC1CFB" w:rsidP="000D5057">
      <w:pPr>
        <w:rPr>
          <w:rFonts w:ascii="Verdana" w:hAnsi="Verdana" w:cs="Mangal"/>
          <w:sz w:val="22"/>
          <w:szCs w:val="20"/>
          <w:lang w:bidi="sa-IN"/>
        </w:rPr>
      </w:pPr>
    </w:p>
    <w:p w:rsidR="00D34F69" w:rsidRPr="00C3533C" w:rsidRDefault="00DC40AE" w:rsidP="00DC40AE">
      <w:pPr>
        <w:pStyle w:val="IFADparagraphnumbering"/>
        <w:numPr>
          <w:ilvl w:val="0"/>
          <w:numId w:val="0"/>
        </w:numPr>
        <w:tabs>
          <w:tab w:val="clear" w:pos="567"/>
        </w:tabs>
        <w:spacing w:after="0"/>
        <w:ind w:hanging="720"/>
        <w:rPr>
          <w:rFonts w:ascii="Verdana" w:hAnsi="Verdana" w:cs="Times New Roman"/>
          <w:b/>
          <w:bCs/>
          <w:lang w:val="en-GB"/>
        </w:rPr>
      </w:pPr>
      <w:r>
        <w:rPr>
          <w:rFonts w:ascii="Verdana" w:hAnsi="Verdana" w:cs="Times New Roman"/>
          <w:b/>
          <w:bCs/>
          <w:lang w:val="en-GB"/>
        </w:rPr>
        <w:t xml:space="preserve">7.      </w:t>
      </w:r>
      <w:r w:rsidR="00D34F69" w:rsidRPr="00C3533C">
        <w:rPr>
          <w:rFonts w:ascii="Verdana" w:hAnsi="Verdana" w:cs="Times New Roman"/>
          <w:b/>
          <w:bCs/>
          <w:lang w:val="en-GB"/>
        </w:rPr>
        <w:t>Time Frame</w:t>
      </w:r>
    </w:p>
    <w:p w:rsidR="00D34F69" w:rsidRPr="00C3533C" w:rsidRDefault="00D34F69" w:rsidP="000D5057">
      <w:pPr>
        <w:pStyle w:val="IFADparagraphnumbering"/>
        <w:numPr>
          <w:ilvl w:val="0"/>
          <w:numId w:val="0"/>
        </w:numPr>
        <w:tabs>
          <w:tab w:val="clear" w:pos="567"/>
        </w:tabs>
        <w:spacing w:after="0"/>
        <w:rPr>
          <w:rFonts w:ascii="Verdana" w:hAnsi="Verdana" w:cs="Times New Roman"/>
          <w:b/>
          <w:bCs/>
          <w:lang w:val="en-GB"/>
        </w:rPr>
      </w:pPr>
    </w:p>
    <w:p w:rsidR="00FD4D43" w:rsidRPr="000F4D01" w:rsidRDefault="009E6D4C" w:rsidP="000D5057">
      <w:pPr>
        <w:rPr>
          <w:rFonts w:ascii="Verdana" w:hAnsi="Verdana" w:cs="Calibri"/>
          <w:sz w:val="22"/>
          <w:szCs w:val="22"/>
        </w:rPr>
      </w:pPr>
      <w:r w:rsidRPr="00FD4D43">
        <w:rPr>
          <w:rFonts w:ascii="Verdana" w:hAnsi="Verdana" w:cs="Mangal"/>
          <w:sz w:val="22"/>
          <w:szCs w:val="20"/>
          <w:lang w:bidi="sa-IN"/>
        </w:rPr>
        <w:t xml:space="preserve">The </w:t>
      </w:r>
      <w:r w:rsidRPr="009E6D4C">
        <w:rPr>
          <w:rFonts w:ascii="Verdana" w:hAnsi="Verdana" w:cs="Mangal"/>
          <w:sz w:val="22"/>
          <w:szCs w:val="20"/>
          <w:lang w:bidi="sa-IN"/>
        </w:rPr>
        <w:t>assignment</w:t>
      </w:r>
      <w:r w:rsidR="00AC1CFB" w:rsidRPr="00FD4D43">
        <w:rPr>
          <w:rFonts w:ascii="Verdana" w:hAnsi="Verdana" w:cs="Mangal"/>
          <w:sz w:val="22"/>
          <w:szCs w:val="20"/>
          <w:lang w:bidi="sa-IN"/>
        </w:rPr>
        <w:t xml:space="preserve"> will be implemented </w:t>
      </w:r>
      <w:r w:rsidR="00C9793B">
        <w:rPr>
          <w:rFonts w:ascii="Verdana" w:hAnsi="Verdana" w:cs="Mangal"/>
          <w:sz w:val="22"/>
          <w:szCs w:val="20"/>
          <w:lang w:bidi="sa-IN"/>
        </w:rPr>
        <w:t xml:space="preserve">for two weeks starting </w:t>
      </w:r>
      <w:r w:rsidR="00AC1CFB" w:rsidRPr="00FD4D43">
        <w:rPr>
          <w:rFonts w:ascii="Verdana" w:hAnsi="Verdana" w:cs="Mangal"/>
          <w:sz w:val="22"/>
          <w:szCs w:val="20"/>
          <w:lang w:bidi="sa-IN"/>
        </w:rPr>
        <w:t xml:space="preserve">from </w:t>
      </w:r>
      <w:r w:rsidR="00EE3696" w:rsidRPr="00BB04B0">
        <w:rPr>
          <w:rFonts w:ascii="Verdana" w:hAnsi="Verdana" w:cs="Mangal"/>
          <w:sz w:val="22"/>
          <w:szCs w:val="20"/>
          <w:highlight w:val="yellow"/>
          <w:lang w:bidi="sa-IN"/>
        </w:rPr>
        <w:t>03 December</w:t>
      </w:r>
      <w:r w:rsidR="00DC40AE">
        <w:rPr>
          <w:rFonts w:ascii="Verdana" w:hAnsi="Verdana" w:cs="Mangal"/>
          <w:sz w:val="22"/>
          <w:szCs w:val="20"/>
          <w:lang w:bidi="sa-IN"/>
        </w:rPr>
        <w:t xml:space="preserve"> </w:t>
      </w:r>
      <w:r w:rsidRPr="00FD4D43">
        <w:rPr>
          <w:rFonts w:ascii="Verdana" w:hAnsi="Verdana" w:cs="Mangal"/>
          <w:sz w:val="22"/>
          <w:szCs w:val="20"/>
          <w:lang w:bidi="sa-IN"/>
        </w:rPr>
        <w:t>2012</w:t>
      </w:r>
      <w:r w:rsidR="0057407C">
        <w:rPr>
          <w:rFonts w:ascii="Verdana" w:hAnsi="Verdana" w:cs="Mangal"/>
          <w:sz w:val="22"/>
          <w:szCs w:val="20"/>
          <w:lang w:bidi="sa-IN"/>
        </w:rPr>
        <w:t xml:space="preserve">. </w:t>
      </w:r>
      <w:r w:rsidR="00AC1CFB" w:rsidRPr="00FD4D43">
        <w:rPr>
          <w:rFonts w:ascii="Verdana" w:hAnsi="Verdana" w:cs="Mangal"/>
          <w:sz w:val="22"/>
          <w:szCs w:val="20"/>
          <w:lang w:bidi="sa-IN"/>
        </w:rPr>
        <w:t xml:space="preserve"> </w:t>
      </w:r>
      <w:r w:rsidRPr="00FD4D43">
        <w:rPr>
          <w:rFonts w:ascii="Verdana" w:hAnsi="Verdana" w:cs="Mangal"/>
          <w:sz w:val="22"/>
          <w:szCs w:val="20"/>
          <w:lang w:bidi="sa-IN"/>
        </w:rPr>
        <w:t xml:space="preserve">It </w:t>
      </w:r>
      <w:r w:rsidR="00AC1CFB" w:rsidRPr="00FD4D43">
        <w:rPr>
          <w:rFonts w:ascii="Verdana" w:hAnsi="Verdana" w:cs="Mangal"/>
          <w:sz w:val="22"/>
          <w:szCs w:val="20"/>
          <w:lang w:bidi="sa-IN"/>
        </w:rPr>
        <w:t>is expected that the consultant/expert</w:t>
      </w:r>
      <w:r w:rsidRPr="00FD4D43">
        <w:rPr>
          <w:rFonts w:ascii="Verdana" w:hAnsi="Verdana" w:cs="Mangal"/>
          <w:sz w:val="22"/>
          <w:szCs w:val="20"/>
          <w:lang w:bidi="sa-IN"/>
        </w:rPr>
        <w:t xml:space="preserve"> will need to work on the document for approximately </w:t>
      </w:r>
      <w:r w:rsidR="00AC1CFB" w:rsidRPr="00FD4D43">
        <w:rPr>
          <w:rFonts w:ascii="Verdana" w:hAnsi="Verdana" w:cs="Mangal"/>
          <w:sz w:val="22"/>
          <w:szCs w:val="20"/>
          <w:lang w:bidi="sa-IN"/>
        </w:rPr>
        <w:t xml:space="preserve">five </w:t>
      </w:r>
      <w:r w:rsidRPr="00FD4D43">
        <w:rPr>
          <w:rFonts w:ascii="Verdana" w:hAnsi="Verdana" w:cs="Mangal"/>
          <w:sz w:val="22"/>
          <w:szCs w:val="20"/>
          <w:lang w:bidi="sa-IN"/>
        </w:rPr>
        <w:t>days</w:t>
      </w:r>
      <w:r w:rsidR="00AC1CFB" w:rsidRPr="00FD4D43">
        <w:rPr>
          <w:rFonts w:ascii="Verdana" w:hAnsi="Verdana" w:cs="Mangal"/>
          <w:sz w:val="22"/>
          <w:szCs w:val="20"/>
          <w:lang w:bidi="sa-IN"/>
        </w:rPr>
        <w:t xml:space="preserve"> and prepare </w:t>
      </w:r>
      <w:r w:rsidR="00AC1CFB">
        <w:rPr>
          <w:rFonts w:ascii="Verdana" w:hAnsi="Verdana" w:cs="Mangal"/>
          <w:sz w:val="22"/>
          <w:szCs w:val="20"/>
          <w:lang w:bidi="sa-IN"/>
        </w:rPr>
        <w:t>design document for</w:t>
      </w:r>
      <w:r w:rsidR="00AC1CFB" w:rsidRPr="009E6D4C">
        <w:rPr>
          <w:rFonts w:ascii="Verdana" w:hAnsi="Verdana" w:cs="Mangal"/>
          <w:sz w:val="22"/>
          <w:szCs w:val="20"/>
          <w:lang w:bidi="sa-IN"/>
        </w:rPr>
        <w:t xml:space="preserve"> overall direction setting/strategic priorities and options for Agro-Enterprise Centre</w:t>
      </w:r>
      <w:r w:rsidR="00C9793B">
        <w:rPr>
          <w:rFonts w:ascii="Verdana" w:hAnsi="Verdana" w:cs="Mangal"/>
          <w:sz w:val="22"/>
          <w:szCs w:val="20"/>
          <w:lang w:bidi="sa-IN"/>
        </w:rPr>
        <w:t>.</w:t>
      </w:r>
      <w:r w:rsidRPr="00FD4D43">
        <w:rPr>
          <w:rFonts w:ascii="Verdana" w:hAnsi="Verdana" w:cs="Mangal"/>
          <w:sz w:val="22"/>
          <w:szCs w:val="20"/>
          <w:lang w:bidi="sa-IN"/>
        </w:rPr>
        <w:t xml:space="preserve"> </w:t>
      </w:r>
      <w:r w:rsidR="00FD4D43" w:rsidRPr="00FD4D43">
        <w:rPr>
          <w:rFonts w:ascii="Verdana" w:hAnsi="Verdana" w:cs="Mangal"/>
          <w:sz w:val="22"/>
          <w:szCs w:val="20"/>
          <w:lang w:bidi="sa-IN"/>
        </w:rPr>
        <w:t xml:space="preserve">The end date for accomplishment of all the tasks and responsibilities of the assignment including final reporting </w:t>
      </w:r>
      <w:r w:rsidR="00C9793B">
        <w:rPr>
          <w:rFonts w:ascii="Verdana" w:hAnsi="Verdana" w:cs="Mangal"/>
          <w:sz w:val="22"/>
          <w:szCs w:val="20"/>
          <w:lang w:bidi="sa-IN"/>
        </w:rPr>
        <w:t xml:space="preserve">will be no later than </w:t>
      </w:r>
      <w:r w:rsidR="00EE3696" w:rsidRPr="00BB04B0">
        <w:rPr>
          <w:rFonts w:ascii="Verdana" w:hAnsi="Verdana" w:cs="Mangal"/>
          <w:sz w:val="22"/>
          <w:szCs w:val="20"/>
          <w:highlight w:val="yellow"/>
          <w:lang w:bidi="sa-IN"/>
        </w:rPr>
        <w:t>21</w:t>
      </w:r>
      <w:r w:rsidR="0057407C" w:rsidRPr="00BB04B0">
        <w:rPr>
          <w:rFonts w:ascii="Verdana" w:hAnsi="Verdana" w:cs="Mangal"/>
          <w:sz w:val="22"/>
          <w:szCs w:val="20"/>
          <w:highlight w:val="yellow"/>
          <w:lang w:bidi="sa-IN"/>
        </w:rPr>
        <w:t xml:space="preserve"> December </w:t>
      </w:r>
      <w:r w:rsidR="00FD4D43" w:rsidRPr="00BB04B0">
        <w:rPr>
          <w:rFonts w:ascii="Verdana" w:hAnsi="Verdana" w:cs="Mangal"/>
          <w:sz w:val="22"/>
          <w:szCs w:val="20"/>
          <w:highlight w:val="yellow"/>
          <w:lang w:bidi="sa-IN"/>
        </w:rPr>
        <w:t>2012</w:t>
      </w:r>
      <w:r w:rsidR="00FD4D43" w:rsidRPr="00BB04B0">
        <w:rPr>
          <w:rFonts w:ascii="Verdana" w:hAnsi="Verdana" w:cs="Mangal"/>
          <w:sz w:val="22"/>
          <w:szCs w:val="20"/>
          <w:lang w:bidi="sa-IN"/>
        </w:rPr>
        <w:t>.</w:t>
      </w:r>
    </w:p>
    <w:p w:rsidR="00C9793B" w:rsidRPr="00FD4D43" w:rsidRDefault="00C9793B" w:rsidP="000D5057">
      <w:pPr>
        <w:rPr>
          <w:rFonts w:ascii="Verdana" w:hAnsi="Verdana" w:cs="Mangal"/>
          <w:sz w:val="22"/>
          <w:szCs w:val="20"/>
          <w:lang w:bidi="sa-IN"/>
        </w:rPr>
      </w:pPr>
    </w:p>
    <w:p w:rsidR="00D34F69" w:rsidRPr="00C3533C" w:rsidRDefault="00D34F69" w:rsidP="00DC40AE">
      <w:pPr>
        <w:pStyle w:val="IFADparagraphnumbering"/>
        <w:numPr>
          <w:ilvl w:val="0"/>
          <w:numId w:val="46"/>
        </w:numPr>
        <w:tabs>
          <w:tab w:val="clear" w:pos="567"/>
        </w:tabs>
        <w:spacing w:after="0"/>
        <w:ind w:left="0" w:hanging="810"/>
        <w:rPr>
          <w:rFonts w:ascii="Verdana" w:hAnsi="Verdana" w:cs="Times New Roman"/>
          <w:b/>
          <w:bCs/>
          <w:lang w:val="en-GB"/>
        </w:rPr>
      </w:pPr>
      <w:r w:rsidRPr="00C3533C">
        <w:rPr>
          <w:rFonts w:ascii="Verdana" w:hAnsi="Verdana" w:cs="Times New Roman"/>
          <w:b/>
          <w:bCs/>
          <w:lang w:val="en-GB"/>
        </w:rPr>
        <w:t>Budget</w:t>
      </w:r>
    </w:p>
    <w:p w:rsidR="007B7225" w:rsidRPr="002D3B64" w:rsidRDefault="007B7225" w:rsidP="000D5057">
      <w:pPr>
        <w:rPr>
          <w:rFonts w:ascii="Verdana" w:hAnsi="Verdana" w:cs="Mangal"/>
          <w:sz w:val="22"/>
          <w:szCs w:val="20"/>
          <w:lang w:bidi="sa-IN"/>
        </w:rPr>
      </w:pPr>
    </w:p>
    <w:p w:rsidR="00C9793B" w:rsidRPr="00C9793B" w:rsidRDefault="002D3B64" w:rsidP="000D5057">
      <w:pPr>
        <w:rPr>
          <w:rFonts w:ascii="Verdana" w:hAnsi="Verdana" w:cs="Mangal"/>
          <w:color w:val="FF0000"/>
          <w:sz w:val="22"/>
          <w:szCs w:val="20"/>
          <w:lang w:bidi="sa-IN"/>
        </w:rPr>
      </w:pPr>
      <w:r w:rsidRPr="002D3B64">
        <w:rPr>
          <w:rFonts w:ascii="Verdana" w:hAnsi="Verdana" w:cs="Mangal"/>
          <w:sz w:val="22"/>
          <w:szCs w:val="20"/>
          <w:lang w:bidi="sa-IN"/>
        </w:rPr>
        <w:t xml:space="preserve">Total consultancy fees for the action will be determined on the basis of proposals received from the consultant and available budget for the action. </w:t>
      </w:r>
    </w:p>
    <w:p w:rsidR="00312C93" w:rsidRPr="002D3B64" w:rsidRDefault="00312C93" w:rsidP="000D5057">
      <w:pPr>
        <w:rPr>
          <w:rFonts w:ascii="Verdana" w:hAnsi="Verdana" w:cs="Mangal"/>
          <w:sz w:val="22"/>
          <w:szCs w:val="20"/>
          <w:lang w:bidi="sa-IN"/>
        </w:rPr>
      </w:pPr>
    </w:p>
    <w:p w:rsidR="00136936" w:rsidRPr="00D72561" w:rsidRDefault="00D72561" w:rsidP="00DC40AE">
      <w:pPr>
        <w:pStyle w:val="IFADparagraphnumbering"/>
        <w:numPr>
          <w:ilvl w:val="0"/>
          <w:numId w:val="46"/>
        </w:numPr>
        <w:tabs>
          <w:tab w:val="clear" w:pos="567"/>
        </w:tabs>
        <w:spacing w:after="0"/>
        <w:ind w:left="0" w:hanging="720"/>
        <w:rPr>
          <w:rFonts w:ascii="Verdana" w:hAnsi="Verdana" w:cs="Times New Roman"/>
          <w:b/>
          <w:bCs/>
          <w:lang w:val="en-GB"/>
        </w:rPr>
      </w:pPr>
      <w:r>
        <w:rPr>
          <w:rFonts w:ascii="Verdana" w:hAnsi="Verdana" w:cs="Times New Roman"/>
          <w:b/>
          <w:bCs/>
          <w:lang w:val="en-GB"/>
        </w:rPr>
        <w:t xml:space="preserve">Other </w:t>
      </w:r>
      <w:r w:rsidR="00136936" w:rsidRPr="00D72561">
        <w:rPr>
          <w:rFonts w:ascii="Verdana" w:hAnsi="Verdana" w:cs="Times New Roman"/>
          <w:b/>
          <w:bCs/>
          <w:lang w:val="en-GB"/>
        </w:rPr>
        <w:t>Requirements</w:t>
      </w:r>
    </w:p>
    <w:p w:rsidR="00136936" w:rsidRPr="00C3533C" w:rsidRDefault="00136936" w:rsidP="000D5057">
      <w:pPr>
        <w:tabs>
          <w:tab w:val="left" w:pos="-540"/>
        </w:tabs>
        <w:rPr>
          <w:rFonts w:ascii="Verdana" w:hAnsi="Verdana" w:cs="Calibri"/>
          <w:b/>
          <w:iCs/>
          <w:sz w:val="22"/>
          <w:szCs w:val="22"/>
        </w:rPr>
      </w:pPr>
    </w:p>
    <w:p w:rsidR="00136936" w:rsidRPr="00C3533C" w:rsidRDefault="00134BB1" w:rsidP="000D5057">
      <w:pPr>
        <w:rPr>
          <w:rFonts w:ascii="Verdana" w:hAnsi="Verdana" w:cs="Calibri"/>
          <w:iCs/>
          <w:sz w:val="22"/>
          <w:szCs w:val="22"/>
        </w:rPr>
      </w:pPr>
      <w:r>
        <w:rPr>
          <w:rFonts w:ascii="Verdana" w:hAnsi="Verdana" w:cs="Mangal"/>
          <w:sz w:val="22"/>
          <w:szCs w:val="20"/>
          <w:lang w:bidi="sa-IN"/>
        </w:rPr>
        <w:t xml:space="preserve">The consultant </w:t>
      </w:r>
      <w:r w:rsidR="00136936" w:rsidRPr="006D0C9F">
        <w:rPr>
          <w:rFonts w:ascii="Verdana" w:hAnsi="Verdana" w:cs="Mangal"/>
          <w:sz w:val="22"/>
          <w:szCs w:val="20"/>
          <w:lang w:bidi="sa-IN"/>
        </w:rPr>
        <w:t xml:space="preserve">should have a native speaker level of English. </w:t>
      </w:r>
      <w:r w:rsidR="00136936" w:rsidRPr="00C3533C">
        <w:rPr>
          <w:rFonts w:ascii="Verdana" w:hAnsi="Verdana" w:cs="Calibri"/>
          <w:iCs/>
          <w:sz w:val="22"/>
          <w:szCs w:val="22"/>
        </w:rPr>
        <w:t>The consultant should submit</w:t>
      </w:r>
      <w:r>
        <w:rPr>
          <w:rFonts w:ascii="Verdana" w:hAnsi="Verdana" w:cs="Calibri"/>
          <w:iCs/>
          <w:sz w:val="22"/>
          <w:szCs w:val="22"/>
        </w:rPr>
        <w:t>:</w:t>
      </w:r>
    </w:p>
    <w:p w:rsidR="00136936" w:rsidRPr="006D0C9F" w:rsidRDefault="00136936" w:rsidP="000D5057">
      <w:pPr>
        <w:numPr>
          <w:ilvl w:val="0"/>
          <w:numId w:val="37"/>
        </w:numPr>
        <w:ind w:left="0"/>
        <w:rPr>
          <w:rFonts w:ascii="Verdana" w:hAnsi="Verdana" w:cs="Calibri"/>
          <w:sz w:val="22"/>
          <w:szCs w:val="22"/>
        </w:rPr>
      </w:pPr>
      <w:r w:rsidRPr="00C3533C">
        <w:rPr>
          <w:rFonts w:ascii="Verdana" w:hAnsi="Verdana" w:cs="Calibri"/>
          <w:iCs/>
          <w:sz w:val="22"/>
          <w:szCs w:val="22"/>
        </w:rPr>
        <w:t xml:space="preserve">a short </w:t>
      </w:r>
      <w:r w:rsidR="00C9793B">
        <w:rPr>
          <w:rFonts w:ascii="Verdana" w:hAnsi="Verdana" w:cs="Calibri"/>
          <w:iCs/>
          <w:sz w:val="22"/>
          <w:szCs w:val="22"/>
        </w:rPr>
        <w:t xml:space="preserve">technical and </w:t>
      </w:r>
      <w:r w:rsidRPr="00C3533C">
        <w:rPr>
          <w:rFonts w:ascii="Verdana" w:hAnsi="Verdana" w:cs="Calibri"/>
          <w:iCs/>
          <w:sz w:val="22"/>
          <w:szCs w:val="22"/>
        </w:rPr>
        <w:t xml:space="preserve">financial </w:t>
      </w:r>
      <w:r w:rsidRPr="006D0C9F">
        <w:rPr>
          <w:rFonts w:ascii="Verdana" w:hAnsi="Verdana" w:cs="Calibri"/>
          <w:sz w:val="22"/>
          <w:szCs w:val="22"/>
        </w:rPr>
        <w:t>proposal</w:t>
      </w:r>
    </w:p>
    <w:p w:rsidR="00136936" w:rsidRPr="006D0C9F" w:rsidRDefault="00136936" w:rsidP="000D5057">
      <w:pPr>
        <w:numPr>
          <w:ilvl w:val="0"/>
          <w:numId w:val="37"/>
        </w:numPr>
        <w:ind w:left="0"/>
        <w:rPr>
          <w:rFonts w:ascii="Verdana" w:hAnsi="Verdana" w:cs="Calibri"/>
          <w:sz w:val="22"/>
          <w:szCs w:val="22"/>
        </w:rPr>
      </w:pPr>
      <w:r w:rsidRPr="006D0C9F">
        <w:rPr>
          <w:rFonts w:ascii="Verdana" w:hAnsi="Verdana" w:cs="Calibri"/>
          <w:sz w:val="22"/>
          <w:szCs w:val="22"/>
        </w:rPr>
        <w:t>an updated CV</w:t>
      </w:r>
    </w:p>
    <w:p w:rsidR="00136936" w:rsidRPr="00F0518A" w:rsidRDefault="006D0C9F" w:rsidP="000D5057">
      <w:pPr>
        <w:numPr>
          <w:ilvl w:val="0"/>
          <w:numId w:val="37"/>
        </w:numPr>
        <w:ind w:left="0"/>
        <w:rPr>
          <w:rFonts w:ascii="Verdana" w:hAnsi="Verdana" w:cs="Mangal"/>
          <w:sz w:val="22"/>
          <w:szCs w:val="20"/>
          <w:lang w:bidi="sa-IN"/>
        </w:rPr>
      </w:pPr>
      <w:r w:rsidRPr="00F0518A">
        <w:rPr>
          <w:rFonts w:ascii="Verdana" w:hAnsi="Verdana" w:cs="Calibri"/>
          <w:sz w:val="22"/>
          <w:szCs w:val="22"/>
        </w:rPr>
        <w:t>abstracts</w:t>
      </w:r>
      <w:r w:rsidRPr="00F0518A">
        <w:rPr>
          <w:rFonts w:ascii="Verdana" w:hAnsi="Verdana" w:cs="Mangal"/>
          <w:sz w:val="22"/>
          <w:szCs w:val="20"/>
          <w:lang w:bidi="sa-IN"/>
        </w:rPr>
        <w:t xml:space="preserve"> of the </w:t>
      </w:r>
      <w:r w:rsidR="00136936" w:rsidRPr="00F0518A">
        <w:rPr>
          <w:rFonts w:ascii="Verdana" w:hAnsi="Verdana" w:cs="Mangal"/>
          <w:sz w:val="22"/>
          <w:szCs w:val="20"/>
          <w:lang w:bidi="sa-IN"/>
        </w:rPr>
        <w:t xml:space="preserve">documents he/she has previously </w:t>
      </w:r>
      <w:r w:rsidRPr="00F0518A">
        <w:rPr>
          <w:rFonts w:ascii="Verdana" w:hAnsi="Verdana" w:cs="Mangal"/>
          <w:sz w:val="22"/>
          <w:szCs w:val="20"/>
          <w:lang w:bidi="sa-IN"/>
        </w:rPr>
        <w:t>completed</w:t>
      </w:r>
    </w:p>
    <w:p w:rsidR="005C4D2C" w:rsidRPr="00F0518A" w:rsidRDefault="005C4D2C" w:rsidP="000D5057">
      <w:pPr>
        <w:rPr>
          <w:rFonts w:ascii="Verdana" w:hAnsi="Verdana" w:cs="Mangal"/>
          <w:sz w:val="22"/>
          <w:szCs w:val="20"/>
          <w:lang w:bidi="sa-IN"/>
        </w:rPr>
      </w:pPr>
    </w:p>
    <w:p w:rsidR="00BB04B0" w:rsidRPr="00BB04B0" w:rsidRDefault="00BB04B0" w:rsidP="00BB04B0">
      <w:pPr>
        <w:ind w:left="-720"/>
        <w:jc w:val="both"/>
        <w:rPr>
          <w:rFonts w:ascii="Verdana" w:hAnsi="Verdana"/>
          <w:sz w:val="22"/>
          <w:szCs w:val="22"/>
        </w:rPr>
      </w:pPr>
      <w:r w:rsidRPr="00BB04B0">
        <w:rPr>
          <w:rFonts w:ascii="Verdana" w:eastAsia="Calibri" w:hAnsi="Verdana"/>
          <w:sz w:val="22"/>
          <w:szCs w:val="22"/>
        </w:rPr>
        <w:t xml:space="preserve">Application needs to be received in electronic copy </w:t>
      </w:r>
      <w:r w:rsidRPr="00BB04B0">
        <w:rPr>
          <w:rFonts w:ascii="Verdana" w:eastAsia="Calibri" w:hAnsi="Verdana"/>
          <w:b/>
          <w:sz w:val="22"/>
          <w:szCs w:val="22"/>
        </w:rPr>
        <w:t xml:space="preserve">latest by 27 November 2012 </w:t>
      </w:r>
      <w:r w:rsidRPr="00BB04B0">
        <w:rPr>
          <w:rFonts w:ascii="Verdana" w:hAnsi="Verdana"/>
          <w:sz w:val="22"/>
          <w:szCs w:val="22"/>
        </w:rPr>
        <w:t xml:space="preserve">at </w:t>
      </w:r>
      <w:hyperlink r:id="rId11" w:history="1">
        <w:r w:rsidRPr="00BB04B0">
          <w:rPr>
            <w:rFonts w:ascii="Verdana" w:hAnsi="Verdana"/>
            <w:color w:val="0000FF"/>
            <w:sz w:val="22"/>
            <w:szCs w:val="22"/>
            <w:u w:val="single"/>
          </w:rPr>
          <w:t>nepal@snvworld.org</w:t>
        </w:r>
      </w:hyperlink>
      <w:r w:rsidRPr="00BB04B0">
        <w:rPr>
          <w:rFonts w:ascii="Verdana" w:hAnsi="Verdana"/>
          <w:sz w:val="22"/>
          <w:szCs w:val="22"/>
        </w:rPr>
        <w:t xml:space="preserve"> stating the </w:t>
      </w:r>
      <w:r w:rsidRPr="00BB04B0">
        <w:rPr>
          <w:rFonts w:ascii="Verdana" w:hAnsi="Verdana"/>
          <w:b/>
          <w:sz w:val="22"/>
          <w:szCs w:val="22"/>
        </w:rPr>
        <w:t xml:space="preserve">vacancy code 2012-27 </w:t>
      </w:r>
      <w:r w:rsidRPr="00BB04B0">
        <w:rPr>
          <w:rFonts w:ascii="Verdana" w:hAnsi="Verdana"/>
          <w:sz w:val="22"/>
          <w:szCs w:val="22"/>
        </w:rPr>
        <w:t>in the subject line.</w:t>
      </w:r>
    </w:p>
    <w:p w:rsidR="00B43E16" w:rsidRPr="00BB04B0" w:rsidRDefault="00B43E16" w:rsidP="000D5057">
      <w:pPr>
        <w:rPr>
          <w:rFonts w:ascii="Verdana" w:hAnsi="Verdana" w:cs="Mangal"/>
          <w:i/>
          <w:iCs/>
          <w:color w:val="0070C0"/>
          <w:sz w:val="22"/>
          <w:szCs w:val="22"/>
          <w:lang w:bidi="sa-IN"/>
        </w:rPr>
      </w:pPr>
    </w:p>
    <w:sectPr w:rsidR="00B43E16" w:rsidRPr="00BB04B0" w:rsidSect="00B43E16">
      <w:pgSz w:w="11907" w:h="16840" w:code="9"/>
      <w:pgMar w:top="1361" w:right="1134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9A" w:rsidRDefault="00D2069A">
      <w:r>
        <w:separator/>
      </w:r>
    </w:p>
  </w:endnote>
  <w:endnote w:type="continuationSeparator" w:id="0">
    <w:p w:rsidR="00D2069A" w:rsidRDefault="00D2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9A" w:rsidRDefault="00D2069A">
      <w:r>
        <w:separator/>
      </w:r>
    </w:p>
  </w:footnote>
  <w:footnote w:type="continuationSeparator" w:id="0">
    <w:p w:rsidR="00D2069A" w:rsidRDefault="00D2069A">
      <w:r>
        <w:continuationSeparator/>
      </w:r>
    </w:p>
  </w:footnote>
  <w:footnote w:id="1">
    <w:p w:rsidR="004D32C6" w:rsidRPr="001F383E" w:rsidRDefault="004D32C6">
      <w:pPr>
        <w:pStyle w:val="FootnoteText"/>
        <w:rPr>
          <w:rFonts w:ascii="Verdana" w:hAnsi="Verdana" w:cs="Mangal"/>
          <w:color w:val="auto"/>
          <w:szCs w:val="14"/>
          <w:cs/>
          <w:lang w:bidi="sa-IN"/>
        </w:rPr>
      </w:pPr>
      <w:r w:rsidRPr="00806D20">
        <w:rPr>
          <w:rStyle w:val="FootnoteReference"/>
          <w:rFonts w:ascii="Verdana" w:hAnsi="Verdana" w:cs="Calibri"/>
          <w:color w:val="auto"/>
          <w:szCs w:val="16"/>
        </w:rPr>
        <w:footnoteRef/>
      </w:r>
      <w:r w:rsidRPr="00806D20">
        <w:rPr>
          <w:rFonts w:ascii="Verdana" w:hAnsi="Verdana" w:cs="Calibri"/>
          <w:color w:val="auto"/>
          <w:szCs w:val="16"/>
        </w:rPr>
        <w:t xml:space="preserve"> Agro Enterprise Centre (AEC) as an established independent authority of the FNCCI representing the private sector agribusinesses.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85F"/>
    <w:multiLevelType w:val="hybridMultilevel"/>
    <w:tmpl w:val="CF769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84134"/>
    <w:multiLevelType w:val="hybridMultilevel"/>
    <w:tmpl w:val="8940C2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04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4401"/>
    <w:multiLevelType w:val="hybridMultilevel"/>
    <w:tmpl w:val="577ECE84"/>
    <w:lvl w:ilvl="0" w:tplc="AEE639E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72009A"/>
    <w:multiLevelType w:val="hybridMultilevel"/>
    <w:tmpl w:val="3A705FCA"/>
    <w:lvl w:ilvl="0" w:tplc="8730CB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2001"/>
    <w:multiLevelType w:val="hybridMultilevel"/>
    <w:tmpl w:val="04F8D5B2"/>
    <w:lvl w:ilvl="0" w:tplc="12F0E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Elephan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662CF"/>
    <w:multiLevelType w:val="multilevel"/>
    <w:tmpl w:val="B9961D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6F724D"/>
    <w:multiLevelType w:val="hybridMultilevel"/>
    <w:tmpl w:val="A1327AE2"/>
    <w:lvl w:ilvl="0" w:tplc="12C42F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C7FCB"/>
    <w:multiLevelType w:val="hybridMultilevel"/>
    <w:tmpl w:val="E4B6B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566C1"/>
    <w:multiLevelType w:val="hybridMultilevel"/>
    <w:tmpl w:val="EAAEC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A3F60"/>
    <w:multiLevelType w:val="hybridMultilevel"/>
    <w:tmpl w:val="EF3463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752C2"/>
    <w:multiLevelType w:val="hybridMultilevel"/>
    <w:tmpl w:val="735A9E98"/>
    <w:lvl w:ilvl="0" w:tplc="CE46EADE">
      <w:start w:val="6"/>
      <w:numFmt w:val="decimal"/>
      <w:lvlText w:val="%1."/>
      <w:lvlJc w:val="right"/>
      <w:pPr>
        <w:tabs>
          <w:tab w:val="num" w:pos="-644"/>
        </w:tabs>
        <w:ind w:left="360" w:hanging="360"/>
      </w:pPr>
      <w:rPr>
        <w:rFonts w:cs="Goudy Old Style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C17C69"/>
    <w:multiLevelType w:val="hybridMultilevel"/>
    <w:tmpl w:val="1F7C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63481"/>
    <w:multiLevelType w:val="hybridMultilevel"/>
    <w:tmpl w:val="FB104B34"/>
    <w:lvl w:ilvl="0" w:tplc="421A3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835B2"/>
    <w:multiLevelType w:val="hybridMultilevel"/>
    <w:tmpl w:val="603C6CDE"/>
    <w:lvl w:ilvl="0" w:tplc="8730CB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B37F8"/>
    <w:multiLevelType w:val="hybridMultilevel"/>
    <w:tmpl w:val="D7BAB538"/>
    <w:lvl w:ilvl="0" w:tplc="B9601B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25D51"/>
    <w:multiLevelType w:val="hybridMultilevel"/>
    <w:tmpl w:val="84F2C0BA"/>
    <w:lvl w:ilvl="0" w:tplc="8730CB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D14B5"/>
    <w:multiLevelType w:val="hybridMultilevel"/>
    <w:tmpl w:val="A03A8356"/>
    <w:lvl w:ilvl="0" w:tplc="EB4A226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F56D9"/>
    <w:multiLevelType w:val="hybridMultilevel"/>
    <w:tmpl w:val="04A20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A6933"/>
    <w:multiLevelType w:val="hybridMultilevel"/>
    <w:tmpl w:val="A086DAB0"/>
    <w:lvl w:ilvl="0" w:tplc="AEE639E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583349"/>
    <w:multiLevelType w:val="multilevel"/>
    <w:tmpl w:val="87BE03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color w:val="0000FF"/>
        <w:sz w:val="17"/>
        <w:u w:val="singl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color w:val="0000FF"/>
        <w:sz w:val="17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color w:val="0000FF"/>
        <w:sz w:val="17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color w:val="0000FF"/>
        <w:sz w:val="17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Verdana" w:hAnsi="Verdana" w:hint="default"/>
        <w:color w:val="0000FF"/>
        <w:sz w:val="17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Verdana" w:hAnsi="Verdana" w:hint="default"/>
        <w:color w:val="0000FF"/>
        <w:sz w:val="17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Verdana" w:hAnsi="Verdana" w:hint="default"/>
        <w:color w:val="0000FF"/>
        <w:sz w:val="17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Verdana" w:hAnsi="Verdana" w:hint="default"/>
        <w:color w:val="0000FF"/>
        <w:sz w:val="17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Verdana" w:hAnsi="Verdana" w:hint="default"/>
        <w:color w:val="0000FF"/>
        <w:sz w:val="17"/>
        <w:u w:val="single"/>
      </w:rPr>
    </w:lvl>
  </w:abstractNum>
  <w:abstractNum w:abstractNumId="20">
    <w:nsid w:val="44A65ABA"/>
    <w:multiLevelType w:val="hybridMultilevel"/>
    <w:tmpl w:val="A3E28B16"/>
    <w:lvl w:ilvl="0" w:tplc="8730CB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C4E08"/>
    <w:multiLevelType w:val="hybridMultilevel"/>
    <w:tmpl w:val="84FC468A"/>
    <w:lvl w:ilvl="0" w:tplc="B0540D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A7620C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682032">
      <w:start w:val="4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02698F"/>
    <w:multiLevelType w:val="hybridMultilevel"/>
    <w:tmpl w:val="1FAA0414"/>
    <w:lvl w:ilvl="0" w:tplc="9842AB2A">
      <w:numFmt w:val="bullet"/>
      <w:lvlText w:val="•"/>
      <w:lvlJc w:val="left"/>
      <w:pPr>
        <w:ind w:left="1440" w:hanging="72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055A58"/>
    <w:multiLevelType w:val="hybridMultilevel"/>
    <w:tmpl w:val="4FCE1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972D1"/>
    <w:multiLevelType w:val="hybridMultilevel"/>
    <w:tmpl w:val="FA3699E4"/>
    <w:lvl w:ilvl="0" w:tplc="8730CB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C0DB3"/>
    <w:multiLevelType w:val="hybridMultilevel"/>
    <w:tmpl w:val="A1023294"/>
    <w:lvl w:ilvl="0" w:tplc="421A3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6676E"/>
    <w:multiLevelType w:val="hybridMultilevel"/>
    <w:tmpl w:val="4362511A"/>
    <w:lvl w:ilvl="0" w:tplc="5728F6A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730CB7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11E4F"/>
    <w:multiLevelType w:val="hybridMultilevel"/>
    <w:tmpl w:val="EB024170"/>
    <w:lvl w:ilvl="0" w:tplc="9842AB2A">
      <w:numFmt w:val="bullet"/>
      <w:lvlText w:val="•"/>
      <w:lvlJc w:val="left"/>
      <w:pPr>
        <w:ind w:left="1440" w:hanging="72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711D7"/>
    <w:multiLevelType w:val="hybridMultilevel"/>
    <w:tmpl w:val="13481B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B741C"/>
    <w:multiLevelType w:val="hybridMultilevel"/>
    <w:tmpl w:val="6D00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5454D"/>
    <w:multiLevelType w:val="hybridMultilevel"/>
    <w:tmpl w:val="9670C956"/>
    <w:lvl w:ilvl="0" w:tplc="8730CB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22C3A"/>
    <w:multiLevelType w:val="hybridMultilevel"/>
    <w:tmpl w:val="DE248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3053E2"/>
    <w:multiLevelType w:val="hybridMultilevel"/>
    <w:tmpl w:val="205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046EB"/>
    <w:multiLevelType w:val="multilevel"/>
    <w:tmpl w:val="04A0D1DA"/>
    <w:lvl w:ilvl="0">
      <w:start w:val="1"/>
      <w:numFmt w:val="decimal"/>
      <w:pStyle w:val="IFADparagraphnumber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(%3)"/>
      <w:lvlJc w:val="left"/>
      <w:pPr>
        <w:tabs>
          <w:tab w:val="num" w:pos="1588"/>
        </w:tabs>
        <w:ind w:left="1588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871"/>
        </w:tabs>
        <w:ind w:left="1871" w:hanging="283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6C32671"/>
    <w:multiLevelType w:val="hybridMultilevel"/>
    <w:tmpl w:val="EA6E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A1615"/>
    <w:multiLevelType w:val="hybridMultilevel"/>
    <w:tmpl w:val="12CEE33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F72AA0"/>
    <w:multiLevelType w:val="hybridMultilevel"/>
    <w:tmpl w:val="ECFC02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572F7"/>
    <w:multiLevelType w:val="hybridMultilevel"/>
    <w:tmpl w:val="7DD6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240B8"/>
    <w:multiLevelType w:val="hybridMultilevel"/>
    <w:tmpl w:val="9092A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506ED"/>
    <w:multiLevelType w:val="hybridMultilevel"/>
    <w:tmpl w:val="90D6CB6A"/>
    <w:lvl w:ilvl="0" w:tplc="804A1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D2FFA"/>
    <w:multiLevelType w:val="multilevel"/>
    <w:tmpl w:val="8B04B55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6B01234"/>
    <w:multiLevelType w:val="hybridMultilevel"/>
    <w:tmpl w:val="F2B0D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721D6E"/>
    <w:multiLevelType w:val="hybridMultilevel"/>
    <w:tmpl w:val="81868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"/>
  </w:num>
  <w:num w:numId="4">
    <w:abstractNumId w:val="13"/>
  </w:num>
  <w:num w:numId="5">
    <w:abstractNumId w:val="33"/>
  </w:num>
  <w:num w:numId="6">
    <w:abstractNumId w:val="30"/>
  </w:num>
  <w:num w:numId="7">
    <w:abstractNumId w:val="26"/>
  </w:num>
  <w:num w:numId="8">
    <w:abstractNumId w:val="24"/>
  </w:num>
  <w:num w:numId="9">
    <w:abstractNumId w:val="16"/>
  </w:num>
  <w:num w:numId="10">
    <w:abstractNumId w:val="14"/>
  </w:num>
  <w:num w:numId="11">
    <w:abstractNumId w:val="15"/>
  </w:num>
  <w:num w:numId="12">
    <w:abstractNumId w:val="20"/>
  </w:num>
  <w:num w:numId="13">
    <w:abstractNumId w:val="23"/>
  </w:num>
  <w:num w:numId="14">
    <w:abstractNumId w:val="38"/>
  </w:num>
  <w:num w:numId="15">
    <w:abstractNumId w:val="9"/>
  </w:num>
  <w:num w:numId="16">
    <w:abstractNumId w:val="28"/>
  </w:num>
  <w:num w:numId="17">
    <w:abstractNumId w:val="35"/>
  </w:num>
  <w:num w:numId="18">
    <w:abstractNumId w:val="1"/>
  </w:num>
  <w:num w:numId="19">
    <w:abstractNumId w:val="42"/>
  </w:num>
  <w:num w:numId="20">
    <w:abstractNumId w:val="41"/>
  </w:num>
  <w:num w:numId="21">
    <w:abstractNumId w:val="17"/>
  </w:num>
  <w:num w:numId="22">
    <w:abstractNumId w:val="10"/>
  </w:num>
  <w:num w:numId="23">
    <w:abstractNumId w:val="8"/>
  </w:num>
  <w:num w:numId="24">
    <w:abstractNumId w:val="4"/>
  </w:num>
  <w:num w:numId="25">
    <w:abstractNumId w:val="6"/>
  </w:num>
  <w:num w:numId="26">
    <w:abstractNumId w:val="40"/>
  </w:num>
  <w:num w:numId="27">
    <w:abstractNumId w:val="19"/>
  </w:num>
  <w:num w:numId="28">
    <w:abstractNumId w:val="18"/>
  </w:num>
  <w:num w:numId="29">
    <w:abstractNumId w:val="2"/>
  </w:num>
  <w:num w:numId="30">
    <w:abstractNumId w:val="12"/>
  </w:num>
  <w:num w:numId="31">
    <w:abstractNumId w:val="34"/>
  </w:num>
  <w:num w:numId="32">
    <w:abstractNumId w:val="25"/>
  </w:num>
  <w:num w:numId="33">
    <w:abstractNumId w:val="5"/>
  </w:num>
  <w:num w:numId="34">
    <w:abstractNumId w:val="33"/>
  </w:num>
  <w:num w:numId="35">
    <w:abstractNumId w:val="33"/>
  </w:num>
  <w:num w:numId="36">
    <w:abstractNumId w:val="11"/>
  </w:num>
  <w:num w:numId="37">
    <w:abstractNumId w:val="0"/>
  </w:num>
  <w:num w:numId="38">
    <w:abstractNumId w:val="31"/>
  </w:num>
  <w:num w:numId="39">
    <w:abstractNumId w:val="33"/>
  </w:num>
  <w:num w:numId="40">
    <w:abstractNumId w:val="29"/>
  </w:num>
  <w:num w:numId="41">
    <w:abstractNumId w:val="7"/>
  </w:num>
  <w:num w:numId="42">
    <w:abstractNumId w:val="22"/>
  </w:num>
  <w:num w:numId="43">
    <w:abstractNumId w:val="27"/>
  </w:num>
  <w:num w:numId="44">
    <w:abstractNumId w:val="37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3"/>
    <w:rsid w:val="00006C14"/>
    <w:rsid w:val="00021250"/>
    <w:rsid w:val="0003026A"/>
    <w:rsid w:val="000458DE"/>
    <w:rsid w:val="000563CE"/>
    <w:rsid w:val="00090AB4"/>
    <w:rsid w:val="000C153D"/>
    <w:rsid w:val="000C67B9"/>
    <w:rsid w:val="000C7460"/>
    <w:rsid w:val="000D387B"/>
    <w:rsid w:val="000D5057"/>
    <w:rsid w:val="000F4D01"/>
    <w:rsid w:val="00132C1B"/>
    <w:rsid w:val="00134BB1"/>
    <w:rsid w:val="00136936"/>
    <w:rsid w:val="001434DC"/>
    <w:rsid w:val="00153EB5"/>
    <w:rsid w:val="0017287D"/>
    <w:rsid w:val="001B7580"/>
    <w:rsid w:val="001C3E76"/>
    <w:rsid w:val="001D1797"/>
    <w:rsid w:val="001E62B2"/>
    <w:rsid w:val="001F383E"/>
    <w:rsid w:val="00202824"/>
    <w:rsid w:val="0020704E"/>
    <w:rsid w:val="00227D9E"/>
    <w:rsid w:val="002602AF"/>
    <w:rsid w:val="00272072"/>
    <w:rsid w:val="002763F6"/>
    <w:rsid w:val="002A2D74"/>
    <w:rsid w:val="002C2FB0"/>
    <w:rsid w:val="002D2AA3"/>
    <w:rsid w:val="002D35C3"/>
    <w:rsid w:val="002D3B64"/>
    <w:rsid w:val="00302044"/>
    <w:rsid w:val="003045B3"/>
    <w:rsid w:val="00307D8D"/>
    <w:rsid w:val="00312C93"/>
    <w:rsid w:val="00315AAA"/>
    <w:rsid w:val="00326481"/>
    <w:rsid w:val="00331FFC"/>
    <w:rsid w:val="00333857"/>
    <w:rsid w:val="003341E0"/>
    <w:rsid w:val="00344D38"/>
    <w:rsid w:val="00351A34"/>
    <w:rsid w:val="00371519"/>
    <w:rsid w:val="00376802"/>
    <w:rsid w:val="003974BE"/>
    <w:rsid w:val="003A07B9"/>
    <w:rsid w:val="003A6945"/>
    <w:rsid w:val="003C4E42"/>
    <w:rsid w:val="0040369B"/>
    <w:rsid w:val="00403C2F"/>
    <w:rsid w:val="00407889"/>
    <w:rsid w:val="004105C5"/>
    <w:rsid w:val="00412967"/>
    <w:rsid w:val="004372B0"/>
    <w:rsid w:val="0048312B"/>
    <w:rsid w:val="004943D8"/>
    <w:rsid w:val="004A251E"/>
    <w:rsid w:val="004A2D99"/>
    <w:rsid w:val="004A2DBA"/>
    <w:rsid w:val="004B387F"/>
    <w:rsid w:val="004D32C6"/>
    <w:rsid w:val="004D40FB"/>
    <w:rsid w:val="004E31D0"/>
    <w:rsid w:val="004E6DAB"/>
    <w:rsid w:val="00510E13"/>
    <w:rsid w:val="0057407C"/>
    <w:rsid w:val="00594175"/>
    <w:rsid w:val="005979CA"/>
    <w:rsid w:val="005A2F9D"/>
    <w:rsid w:val="005A324A"/>
    <w:rsid w:val="005B16E5"/>
    <w:rsid w:val="005C2E72"/>
    <w:rsid w:val="005C4D2C"/>
    <w:rsid w:val="005D4B37"/>
    <w:rsid w:val="005E36A9"/>
    <w:rsid w:val="00601F57"/>
    <w:rsid w:val="0063639C"/>
    <w:rsid w:val="006473DD"/>
    <w:rsid w:val="00650849"/>
    <w:rsid w:val="00654D40"/>
    <w:rsid w:val="00663EB6"/>
    <w:rsid w:val="006B2B42"/>
    <w:rsid w:val="006C2E15"/>
    <w:rsid w:val="006C3721"/>
    <w:rsid w:val="006D0C9F"/>
    <w:rsid w:val="006D3237"/>
    <w:rsid w:val="00724D6A"/>
    <w:rsid w:val="00726309"/>
    <w:rsid w:val="00740FC2"/>
    <w:rsid w:val="007773D0"/>
    <w:rsid w:val="00796EB6"/>
    <w:rsid w:val="007A2586"/>
    <w:rsid w:val="007B0FA9"/>
    <w:rsid w:val="007B7225"/>
    <w:rsid w:val="007C0542"/>
    <w:rsid w:val="007C0689"/>
    <w:rsid w:val="007C6226"/>
    <w:rsid w:val="007D4E2F"/>
    <w:rsid w:val="007E00EF"/>
    <w:rsid w:val="007E08EC"/>
    <w:rsid w:val="00806D20"/>
    <w:rsid w:val="00807233"/>
    <w:rsid w:val="00835022"/>
    <w:rsid w:val="00851403"/>
    <w:rsid w:val="008605A8"/>
    <w:rsid w:val="008678B2"/>
    <w:rsid w:val="00872B19"/>
    <w:rsid w:val="00872E11"/>
    <w:rsid w:val="008762E2"/>
    <w:rsid w:val="00881544"/>
    <w:rsid w:val="008A27F2"/>
    <w:rsid w:val="008D48ED"/>
    <w:rsid w:val="00932575"/>
    <w:rsid w:val="009351B1"/>
    <w:rsid w:val="00936600"/>
    <w:rsid w:val="009403CB"/>
    <w:rsid w:val="00955761"/>
    <w:rsid w:val="0095591C"/>
    <w:rsid w:val="00975DA3"/>
    <w:rsid w:val="0099336F"/>
    <w:rsid w:val="009957CC"/>
    <w:rsid w:val="009D35A1"/>
    <w:rsid w:val="009D63DD"/>
    <w:rsid w:val="009E6D4C"/>
    <w:rsid w:val="009F64DF"/>
    <w:rsid w:val="009F7D18"/>
    <w:rsid w:val="00A03DBA"/>
    <w:rsid w:val="00A13BBB"/>
    <w:rsid w:val="00A2714F"/>
    <w:rsid w:val="00A46084"/>
    <w:rsid w:val="00A75B98"/>
    <w:rsid w:val="00AA4DFC"/>
    <w:rsid w:val="00AA7299"/>
    <w:rsid w:val="00AC1CFB"/>
    <w:rsid w:val="00AE1A0F"/>
    <w:rsid w:val="00B239CB"/>
    <w:rsid w:val="00B400AB"/>
    <w:rsid w:val="00B43E16"/>
    <w:rsid w:val="00B44295"/>
    <w:rsid w:val="00B640E7"/>
    <w:rsid w:val="00B65163"/>
    <w:rsid w:val="00B7694D"/>
    <w:rsid w:val="00B932D3"/>
    <w:rsid w:val="00BB04B0"/>
    <w:rsid w:val="00BC5C8C"/>
    <w:rsid w:val="00BE2BCB"/>
    <w:rsid w:val="00BF5DC1"/>
    <w:rsid w:val="00C13831"/>
    <w:rsid w:val="00C15E92"/>
    <w:rsid w:val="00C22101"/>
    <w:rsid w:val="00C3533C"/>
    <w:rsid w:val="00C40FAA"/>
    <w:rsid w:val="00C45112"/>
    <w:rsid w:val="00C563C4"/>
    <w:rsid w:val="00C6119E"/>
    <w:rsid w:val="00C735AA"/>
    <w:rsid w:val="00C9793B"/>
    <w:rsid w:val="00CA5C18"/>
    <w:rsid w:val="00CC0456"/>
    <w:rsid w:val="00CC33B6"/>
    <w:rsid w:val="00CC6AF5"/>
    <w:rsid w:val="00CC7FE6"/>
    <w:rsid w:val="00CE2514"/>
    <w:rsid w:val="00D2069A"/>
    <w:rsid w:val="00D23779"/>
    <w:rsid w:val="00D23CA6"/>
    <w:rsid w:val="00D26BF1"/>
    <w:rsid w:val="00D34F69"/>
    <w:rsid w:val="00D443A9"/>
    <w:rsid w:val="00D4494D"/>
    <w:rsid w:val="00D51A53"/>
    <w:rsid w:val="00D520D9"/>
    <w:rsid w:val="00D65232"/>
    <w:rsid w:val="00D72561"/>
    <w:rsid w:val="00D75562"/>
    <w:rsid w:val="00D929FB"/>
    <w:rsid w:val="00DA07E6"/>
    <w:rsid w:val="00DA7B02"/>
    <w:rsid w:val="00DB71DE"/>
    <w:rsid w:val="00DC40AE"/>
    <w:rsid w:val="00DD77B1"/>
    <w:rsid w:val="00E16944"/>
    <w:rsid w:val="00E22A77"/>
    <w:rsid w:val="00E6301E"/>
    <w:rsid w:val="00E63DCD"/>
    <w:rsid w:val="00E83D86"/>
    <w:rsid w:val="00E9327A"/>
    <w:rsid w:val="00EB4106"/>
    <w:rsid w:val="00EE3696"/>
    <w:rsid w:val="00EE6F46"/>
    <w:rsid w:val="00EF4DF1"/>
    <w:rsid w:val="00F04E83"/>
    <w:rsid w:val="00F0518A"/>
    <w:rsid w:val="00F226CF"/>
    <w:rsid w:val="00F255EA"/>
    <w:rsid w:val="00F70008"/>
    <w:rsid w:val="00F917FF"/>
    <w:rsid w:val="00FA748F"/>
    <w:rsid w:val="00FC5F5D"/>
    <w:rsid w:val="00FD4D43"/>
    <w:rsid w:val="00FE02C6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D7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CharCharCharCharCharCharCharCharChar">
    <w:name w:val="Znak Char Char Char Char Char Char Char Char Char Char"/>
    <w:basedOn w:val="Normal"/>
    <w:rsid w:val="003045B3"/>
    <w:rPr>
      <w:lang w:val="pl-PL" w:eastAsia="pl-PL"/>
    </w:rPr>
  </w:style>
  <w:style w:type="table" w:styleId="TableGrid">
    <w:name w:val="Table Grid"/>
    <w:basedOn w:val="TableNormal"/>
    <w:rsid w:val="003045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FADparagraphnumbering">
    <w:name w:val="IFAD paragraph numbering"/>
    <w:basedOn w:val="BodyText"/>
    <w:link w:val="IFADparagraphnumberingChar"/>
    <w:uiPriority w:val="99"/>
    <w:qFormat/>
    <w:rsid w:val="003045B3"/>
    <w:pPr>
      <w:numPr>
        <w:numId w:val="5"/>
      </w:numPr>
      <w:tabs>
        <w:tab w:val="left" w:pos="567"/>
      </w:tabs>
      <w:jc w:val="both"/>
    </w:pPr>
    <w:rPr>
      <w:rFonts w:ascii="Arial" w:hAnsi="Arial" w:cs="Arial"/>
      <w:sz w:val="20"/>
      <w:szCs w:val="20"/>
      <w:lang w:val="en-CA"/>
    </w:rPr>
  </w:style>
  <w:style w:type="paragraph" w:customStyle="1" w:styleId="IFADparagraphno3rdlevel">
    <w:name w:val="IFAD paragraph no. 3rd level"/>
    <w:basedOn w:val="IFADparagraphnumbering"/>
    <w:uiPriority w:val="99"/>
    <w:rsid w:val="003045B3"/>
    <w:pPr>
      <w:numPr>
        <w:ilvl w:val="2"/>
      </w:numPr>
    </w:pPr>
  </w:style>
  <w:style w:type="paragraph" w:customStyle="1" w:styleId="IFADparagraphno4thlevel">
    <w:name w:val="IFAD paragraph no. 4th level"/>
    <w:basedOn w:val="IFADparagraphnumbering"/>
    <w:uiPriority w:val="99"/>
    <w:rsid w:val="003045B3"/>
    <w:pPr>
      <w:numPr>
        <w:ilvl w:val="3"/>
      </w:numPr>
      <w:spacing w:after="0"/>
    </w:pPr>
  </w:style>
  <w:style w:type="paragraph" w:styleId="BodyText">
    <w:name w:val="Body Text"/>
    <w:basedOn w:val="Normal"/>
    <w:rsid w:val="003045B3"/>
    <w:pPr>
      <w:spacing w:after="120"/>
    </w:pPr>
  </w:style>
  <w:style w:type="paragraph" w:styleId="BodyText3">
    <w:name w:val="Body Text 3"/>
    <w:basedOn w:val="Normal"/>
    <w:rsid w:val="00403C2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03C2F"/>
    <w:pPr>
      <w:spacing w:after="120"/>
      <w:ind w:left="360"/>
    </w:pPr>
  </w:style>
  <w:style w:type="paragraph" w:styleId="BodyTextIndent2">
    <w:name w:val="Body Text Indent 2"/>
    <w:basedOn w:val="Normal"/>
    <w:rsid w:val="00BC5C8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1E6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0689"/>
    <w:rPr>
      <w:sz w:val="16"/>
      <w:szCs w:val="16"/>
    </w:rPr>
  </w:style>
  <w:style w:type="paragraph" w:styleId="CommentText">
    <w:name w:val="annotation text"/>
    <w:basedOn w:val="Normal"/>
    <w:semiHidden/>
    <w:rsid w:val="007C0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0689"/>
    <w:rPr>
      <w:b/>
      <w:bCs/>
    </w:rPr>
  </w:style>
  <w:style w:type="paragraph" w:styleId="TOC2">
    <w:name w:val="toc 2"/>
    <w:basedOn w:val="Normal"/>
    <w:next w:val="Normal"/>
    <w:autoRedefine/>
    <w:semiHidden/>
    <w:rsid w:val="001434DC"/>
    <w:pPr>
      <w:tabs>
        <w:tab w:val="left" w:pos="720"/>
        <w:tab w:val="right" w:leader="dot" w:pos="8630"/>
      </w:tabs>
      <w:ind w:left="720"/>
    </w:pPr>
    <w:rPr>
      <w:rFonts w:ascii="Verdana" w:hAnsi="Verdana"/>
      <w:sz w:val="17"/>
      <w:szCs w:val="17"/>
    </w:rPr>
  </w:style>
  <w:style w:type="paragraph" w:styleId="TOC3">
    <w:name w:val="toc 3"/>
    <w:basedOn w:val="Normal"/>
    <w:next w:val="Normal"/>
    <w:autoRedefine/>
    <w:semiHidden/>
    <w:rsid w:val="001434DC"/>
    <w:pPr>
      <w:tabs>
        <w:tab w:val="right" w:pos="720"/>
        <w:tab w:val="right" w:leader="dot" w:pos="8630"/>
      </w:tabs>
      <w:ind w:left="720"/>
    </w:pPr>
    <w:rPr>
      <w:rFonts w:ascii="Verdana" w:hAnsi="Verdana"/>
      <w:sz w:val="17"/>
      <w:szCs w:val="17"/>
    </w:rPr>
  </w:style>
  <w:style w:type="paragraph" w:styleId="TOC1">
    <w:name w:val="toc 1"/>
    <w:basedOn w:val="Normal"/>
    <w:next w:val="Normal"/>
    <w:autoRedefine/>
    <w:semiHidden/>
    <w:rsid w:val="00EF4DF1"/>
    <w:pPr>
      <w:tabs>
        <w:tab w:val="right" w:leader="dot" w:pos="8630"/>
      </w:tabs>
      <w:spacing w:before="120"/>
    </w:pPr>
    <w:rPr>
      <w:rFonts w:ascii="Verdana" w:hAnsi="Verdana"/>
      <w:noProof/>
      <w:sz w:val="20"/>
      <w:szCs w:val="20"/>
      <w:lang w:val="en-US"/>
    </w:rPr>
  </w:style>
  <w:style w:type="character" w:styleId="Hyperlink">
    <w:name w:val="Hyperlink"/>
    <w:rsid w:val="001434DC"/>
    <w:rPr>
      <w:color w:val="0000FF"/>
      <w:u w:val="single"/>
    </w:rPr>
  </w:style>
  <w:style w:type="character" w:styleId="FollowedHyperlink">
    <w:name w:val="FollowedHyperlink"/>
    <w:rsid w:val="001434DC"/>
    <w:rPr>
      <w:color w:val="800080"/>
      <w:u w:val="single"/>
    </w:rPr>
  </w:style>
  <w:style w:type="character" w:styleId="FootnoteReference">
    <w:name w:val="footnote reference"/>
    <w:rsid w:val="005A2F9D"/>
    <w:rPr>
      <w:vertAlign w:val="superscript"/>
    </w:rPr>
  </w:style>
  <w:style w:type="paragraph" w:styleId="FootnoteText">
    <w:name w:val="footnote text"/>
    <w:basedOn w:val="Normal"/>
    <w:link w:val="FootnoteTextChar"/>
    <w:rsid w:val="005A2F9D"/>
    <w:pPr>
      <w:tabs>
        <w:tab w:val="left" w:pos="425"/>
      </w:tabs>
    </w:pPr>
    <w:rPr>
      <w:rFonts w:ascii="Arial" w:eastAsia="MS Mincho" w:hAnsi="Arial" w:cs="Arial"/>
      <w:color w:val="000000"/>
      <w:sz w:val="16"/>
      <w:szCs w:val="20"/>
    </w:rPr>
  </w:style>
  <w:style w:type="character" w:customStyle="1" w:styleId="FootnoteTextChar">
    <w:name w:val="Footnote Text Char"/>
    <w:link w:val="FootnoteText"/>
    <w:rsid w:val="005A2F9D"/>
    <w:rPr>
      <w:rFonts w:ascii="Arial" w:eastAsia="MS Mincho" w:hAnsi="Arial" w:cs="Arial"/>
      <w:color w:val="000000"/>
      <w:sz w:val="16"/>
      <w:lang w:eastAsia="en-US" w:bidi="ar-SA"/>
    </w:rPr>
  </w:style>
  <w:style w:type="paragraph" w:customStyle="1" w:styleId="IFADparagraphno2ndlevel">
    <w:name w:val="IFAD paragraph no. 2nd level"/>
    <w:basedOn w:val="Normal"/>
    <w:uiPriority w:val="99"/>
    <w:rsid w:val="005A2F9D"/>
    <w:pPr>
      <w:tabs>
        <w:tab w:val="num" w:pos="1134"/>
      </w:tabs>
      <w:spacing w:after="120"/>
      <w:ind w:left="1134" w:hanging="567"/>
    </w:pPr>
    <w:rPr>
      <w:rFonts w:ascii="Verdana" w:hAnsi="Verdana" w:cs="Arial"/>
      <w:sz w:val="18"/>
      <w:szCs w:val="18"/>
    </w:rPr>
  </w:style>
  <w:style w:type="character" w:customStyle="1" w:styleId="IFADparagraphnumberingChar">
    <w:name w:val="IFAD paragraph numbering Char"/>
    <w:link w:val="IFADparagraphnumbering"/>
    <w:uiPriority w:val="99"/>
    <w:rsid w:val="005A2F9D"/>
    <w:rPr>
      <w:rFonts w:ascii="Arial" w:hAnsi="Arial" w:cs="Arial"/>
      <w:lang w:val="en-CA" w:eastAsia="en-US" w:bidi="ar-SA"/>
    </w:rPr>
  </w:style>
  <w:style w:type="character" w:customStyle="1" w:styleId="apple-converted-space">
    <w:name w:val="apple-converted-space"/>
    <w:rsid w:val="009E6D4C"/>
  </w:style>
  <w:style w:type="character" w:styleId="Emphasis">
    <w:name w:val="Emphasis"/>
    <w:uiPriority w:val="20"/>
    <w:qFormat/>
    <w:rsid w:val="009E6D4C"/>
    <w:rPr>
      <w:i/>
      <w:iCs/>
    </w:rPr>
  </w:style>
  <w:style w:type="paragraph" w:customStyle="1" w:styleId="Geenafstand">
    <w:name w:val="Geen afstand"/>
    <w:uiPriority w:val="99"/>
    <w:qFormat/>
    <w:rsid w:val="00F0518A"/>
    <w:rPr>
      <w:rFonts w:ascii="Arial" w:eastAsia="Cambria" w:hAnsi="Arial"/>
      <w:sz w:val="24"/>
      <w:szCs w:val="24"/>
      <w:lang w:val="en-GB"/>
    </w:rPr>
  </w:style>
  <w:style w:type="paragraph" w:customStyle="1" w:styleId="Stylestandardverdana85">
    <w:name w:val="Stylestandardverdana8.5"/>
    <w:basedOn w:val="Normal"/>
    <w:qFormat/>
    <w:rsid w:val="00B43E16"/>
    <w:rPr>
      <w:rFonts w:ascii="Verdana" w:hAnsi="Verdana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5A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D7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CharCharCharCharCharCharCharCharChar">
    <w:name w:val="Znak Char Char Char Char Char Char Char Char Char Char"/>
    <w:basedOn w:val="Normal"/>
    <w:rsid w:val="003045B3"/>
    <w:rPr>
      <w:lang w:val="pl-PL" w:eastAsia="pl-PL"/>
    </w:rPr>
  </w:style>
  <w:style w:type="table" w:styleId="TableGrid">
    <w:name w:val="Table Grid"/>
    <w:basedOn w:val="TableNormal"/>
    <w:rsid w:val="003045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FADparagraphnumbering">
    <w:name w:val="IFAD paragraph numbering"/>
    <w:basedOn w:val="BodyText"/>
    <w:link w:val="IFADparagraphnumberingChar"/>
    <w:uiPriority w:val="99"/>
    <w:qFormat/>
    <w:rsid w:val="003045B3"/>
    <w:pPr>
      <w:numPr>
        <w:numId w:val="5"/>
      </w:numPr>
      <w:tabs>
        <w:tab w:val="left" w:pos="567"/>
      </w:tabs>
      <w:jc w:val="both"/>
    </w:pPr>
    <w:rPr>
      <w:rFonts w:ascii="Arial" w:hAnsi="Arial" w:cs="Arial"/>
      <w:sz w:val="20"/>
      <w:szCs w:val="20"/>
      <w:lang w:val="en-CA"/>
    </w:rPr>
  </w:style>
  <w:style w:type="paragraph" w:customStyle="1" w:styleId="IFADparagraphno3rdlevel">
    <w:name w:val="IFAD paragraph no. 3rd level"/>
    <w:basedOn w:val="IFADparagraphnumbering"/>
    <w:uiPriority w:val="99"/>
    <w:rsid w:val="003045B3"/>
    <w:pPr>
      <w:numPr>
        <w:ilvl w:val="2"/>
      </w:numPr>
    </w:pPr>
  </w:style>
  <w:style w:type="paragraph" w:customStyle="1" w:styleId="IFADparagraphno4thlevel">
    <w:name w:val="IFAD paragraph no. 4th level"/>
    <w:basedOn w:val="IFADparagraphnumbering"/>
    <w:uiPriority w:val="99"/>
    <w:rsid w:val="003045B3"/>
    <w:pPr>
      <w:numPr>
        <w:ilvl w:val="3"/>
      </w:numPr>
      <w:spacing w:after="0"/>
    </w:pPr>
  </w:style>
  <w:style w:type="paragraph" w:styleId="BodyText">
    <w:name w:val="Body Text"/>
    <w:basedOn w:val="Normal"/>
    <w:rsid w:val="003045B3"/>
    <w:pPr>
      <w:spacing w:after="120"/>
    </w:pPr>
  </w:style>
  <w:style w:type="paragraph" w:styleId="BodyText3">
    <w:name w:val="Body Text 3"/>
    <w:basedOn w:val="Normal"/>
    <w:rsid w:val="00403C2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03C2F"/>
    <w:pPr>
      <w:spacing w:after="120"/>
      <w:ind w:left="360"/>
    </w:pPr>
  </w:style>
  <w:style w:type="paragraph" w:styleId="BodyTextIndent2">
    <w:name w:val="Body Text Indent 2"/>
    <w:basedOn w:val="Normal"/>
    <w:rsid w:val="00BC5C8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1E6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0689"/>
    <w:rPr>
      <w:sz w:val="16"/>
      <w:szCs w:val="16"/>
    </w:rPr>
  </w:style>
  <w:style w:type="paragraph" w:styleId="CommentText">
    <w:name w:val="annotation text"/>
    <w:basedOn w:val="Normal"/>
    <w:semiHidden/>
    <w:rsid w:val="007C0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0689"/>
    <w:rPr>
      <w:b/>
      <w:bCs/>
    </w:rPr>
  </w:style>
  <w:style w:type="paragraph" w:styleId="TOC2">
    <w:name w:val="toc 2"/>
    <w:basedOn w:val="Normal"/>
    <w:next w:val="Normal"/>
    <w:autoRedefine/>
    <w:semiHidden/>
    <w:rsid w:val="001434DC"/>
    <w:pPr>
      <w:tabs>
        <w:tab w:val="left" w:pos="720"/>
        <w:tab w:val="right" w:leader="dot" w:pos="8630"/>
      </w:tabs>
      <w:ind w:left="720"/>
    </w:pPr>
    <w:rPr>
      <w:rFonts w:ascii="Verdana" w:hAnsi="Verdana"/>
      <w:sz w:val="17"/>
      <w:szCs w:val="17"/>
    </w:rPr>
  </w:style>
  <w:style w:type="paragraph" w:styleId="TOC3">
    <w:name w:val="toc 3"/>
    <w:basedOn w:val="Normal"/>
    <w:next w:val="Normal"/>
    <w:autoRedefine/>
    <w:semiHidden/>
    <w:rsid w:val="001434DC"/>
    <w:pPr>
      <w:tabs>
        <w:tab w:val="right" w:pos="720"/>
        <w:tab w:val="right" w:leader="dot" w:pos="8630"/>
      </w:tabs>
      <w:ind w:left="720"/>
    </w:pPr>
    <w:rPr>
      <w:rFonts w:ascii="Verdana" w:hAnsi="Verdana"/>
      <w:sz w:val="17"/>
      <w:szCs w:val="17"/>
    </w:rPr>
  </w:style>
  <w:style w:type="paragraph" w:styleId="TOC1">
    <w:name w:val="toc 1"/>
    <w:basedOn w:val="Normal"/>
    <w:next w:val="Normal"/>
    <w:autoRedefine/>
    <w:semiHidden/>
    <w:rsid w:val="00EF4DF1"/>
    <w:pPr>
      <w:tabs>
        <w:tab w:val="right" w:leader="dot" w:pos="8630"/>
      </w:tabs>
      <w:spacing w:before="120"/>
    </w:pPr>
    <w:rPr>
      <w:rFonts w:ascii="Verdana" w:hAnsi="Verdana"/>
      <w:noProof/>
      <w:sz w:val="20"/>
      <w:szCs w:val="20"/>
      <w:lang w:val="en-US"/>
    </w:rPr>
  </w:style>
  <w:style w:type="character" w:styleId="Hyperlink">
    <w:name w:val="Hyperlink"/>
    <w:rsid w:val="001434DC"/>
    <w:rPr>
      <w:color w:val="0000FF"/>
      <w:u w:val="single"/>
    </w:rPr>
  </w:style>
  <w:style w:type="character" w:styleId="FollowedHyperlink">
    <w:name w:val="FollowedHyperlink"/>
    <w:rsid w:val="001434DC"/>
    <w:rPr>
      <w:color w:val="800080"/>
      <w:u w:val="single"/>
    </w:rPr>
  </w:style>
  <w:style w:type="character" w:styleId="FootnoteReference">
    <w:name w:val="footnote reference"/>
    <w:rsid w:val="005A2F9D"/>
    <w:rPr>
      <w:vertAlign w:val="superscript"/>
    </w:rPr>
  </w:style>
  <w:style w:type="paragraph" w:styleId="FootnoteText">
    <w:name w:val="footnote text"/>
    <w:basedOn w:val="Normal"/>
    <w:link w:val="FootnoteTextChar"/>
    <w:rsid w:val="005A2F9D"/>
    <w:pPr>
      <w:tabs>
        <w:tab w:val="left" w:pos="425"/>
      </w:tabs>
    </w:pPr>
    <w:rPr>
      <w:rFonts w:ascii="Arial" w:eastAsia="MS Mincho" w:hAnsi="Arial" w:cs="Arial"/>
      <w:color w:val="000000"/>
      <w:sz w:val="16"/>
      <w:szCs w:val="20"/>
    </w:rPr>
  </w:style>
  <w:style w:type="character" w:customStyle="1" w:styleId="FootnoteTextChar">
    <w:name w:val="Footnote Text Char"/>
    <w:link w:val="FootnoteText"/>
    <w:rsid w:val="005A2F9D"/>
    <w:rPr>
      <w:rFonts w:ascii="Arial" w:eastAsia="MS Mincho" w:hAnsi="Arial" w:cs="Arial"/>
      <w:color w:val="000000"/>
      <w:sz w:val="16"/>
      <w:lang w:eastAsia="en-US" w:bidi="ar-SA"/>
    </w:rPr>
  </w:style>
  <w:style w:type="paragraph" w:customStyle="1" w:styleId="IFADparagraphno2ndlevel">
    <w:name w:val="IFAD paragraph no. 2nd level"/>
    <w:basedOn w:val="Normal"/>
    <w:uiPriority w:val="99"/>
    <w:rsid w:val="005A2F9D"/>
    <w:pPr>
      <w:tabs>
        <w:tab w:val="num" w:pos="1134"/>
      </w:tabs>
      <w:spacing w:after="120"/>
      <w:ind w:left="1134" w:hanging="567"/>
    </w:pPr>
    <w:rPr>
      <w:rFonts w:ascii="Verdana" w:hAnsi="Verdana" w:cs="Arial"/>
      <w:sz w:val="18"/>
      <w:szCs w:val="18"/>
    </w:rPr>
  </w:style>
  <w:style w:type="character" w:customStyle="1" w:styleId="IFADparagraphnumberingChar">
    <w:name w:val="IFAD paragraph numbering Char"/>
    <w:link w:val="IFADparagraphnumbering"/>
    <w:uiPriority w:val="99"/>
    <w:rsid w:val="005A2F9D"/>
    <w:rPr>
      <w:rFonts w:ascii="Arial" w:hAnsi="Arial" w:cs="Arial"/>
      <w:lang w:val="en-CA" w:eastAsia="en-US" w:bidi="ar-SA"/>
    </w:rPr>
  </w:style>
  <w:style w:type="character" w:customStyle="1" w:styleId="apple-converted-space">
    <w:name w:val="apple-converted-space"/>
    <w:rsid w:val="009E6D4C"/>
  </w:style>
  <w:style w:type="character" w:styleId="Emphasis">
    <w:name w:val="Emphasis"/>
    <w:uiPriority w:val="20"/>
    <w:qFormat/>
    <w:rsid w:val="009E6D4C"/>
    <w:rPr>
      <w:i/>
      <w:iCs/>
    </w:rPr>
  </w:style>
  <w:style w:type="paragraph" w:customStyle="1" w:styleId="Geenafstand">
    <w:name w:val="Geen afstand"/>
    <w:uiPriority w:val="99"/>
    <w:qFormat/>
    <w:rsid w:val="00F0518A"/>
    <w:rPr>
      <w:rFonts w:ascii="Arial" w:eastAsia="Cambria" w:hAnsi="Arial"/>
      <w:sz w:val="24"/>
      <w:szCs w:val="24"/>
      <w:lang w:val="en-GB"/>
    </w:rPr>
  </w:style>
  <w:style w:type="paragraph" w:customStyle="1" w:styleId="Stylestandardverdana85">
    <w:name w:val="Stylestandardverdana8.5"/>
    <w:basedOn w:val="Normal"/>
    <w:qFormat/>
    <w:rsid w:val="00B43E16"/>
    <w:rPr>
      <w:rFonts w:ascii="Verdana" w:hAnsi="Verdana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5A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pal@snvworld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C17C26-947A-46B8-A93A-5B62123C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SNV Nepal</Company>
  <LinksUpToDate>false</LinksUpToDate>
  <CharactersWithSpaces>6631</CharactersWithSpaces>
  <SharedDoc>false</SharedDoc>
  <HLinks>
    <vt:vector size="12" baseType="variant"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mailto:info@hvap.gov.np</vt:lpwstr>
      </vt:variant>
      <vt:variant>
        <vt:lpwstr/>
      </vt:variant>
      <vt:variant>
        <vt:i4>131148</vt:i4>
      </vt:variant>
      <vt:variant>
        <vt:i4>3</vt:i4>
      </vt:variant>
      <vt:variant>
        <vt:i4>0</vt:i4>
      </vt:variant>
      <vt:variant>
        <vt:i4>5</vt:i4>
      </vt:variant>
      <vt:variant>
        <vt:lpwstr>http://hvap.gov.np/notice.php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rkeulen_2</dc:creator>
  <cp:lastModifiedBy>Sanjib Kumar Chaudhary</cp:lastModifiedBy>
  <cp:revision>2</cp:revision>
  <cp:lastPrinted>2012-11-20T06:04:00Z</cp:lastPrinted>
  <dcterms:created xsi:type="dcterms:W3CDTF">2012-11-20T11:54:00Z</dcterms:created>
  <dcterms:modified xsi:type="dcterms:W3CDTF">2012-11-20T11:54:00Z</dcterms:modified>
</cp:coreProperties>
</file>